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7E6318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7E6318" w:rsidRPr="007E6318" w:rsidRDefault="007E6318" w:rsidP="007E631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7E6318" w:rsidRPr="007E6318" w:rsidRDefault="007E6318" w:rsidP="007E631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318" w:rsidRPr="007E6318" w:rsidRDefault="00DD5C60" w:rsidP="007E63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7E6318" w:rsidRPr="007E6318" w:rsidTr="00D513DC">
        <w:tc>
          <w:tcPr>
            <w:tcW w:w="3240" w:type="dxa"/>
          </w:tcPr>
          <w:p w:rsidR="007E6318" w:rsidRPr="007E6318" w:rsidRDefault="00BD4A7B" w:rsidP="007E631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10 серпня 2021 року</w:t>
            </w:r>
          </w:p>
        </w:tc>
        <w:tc>
          <w:tcPr>
            <w:tcW w:w="3420" w:type="dxa"/>
          </w:tcPr>
          <w:p w:rsidR="007E6318" w:rsidRPr="007E6318" w:rsidRDefault="00DD5C60" w:rsidP="007E6318">
            <w:pPr>
              <w:jc w:val="center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м. Камінь-</w:t>
            </w:r>
            <w:proofErr w:type="spellStart"/>
            <w:r w:rsidR="007E6318" w:rsidRPr="007E6318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7E6318" w:rsidRPr="007E6318" w:rsidRDefault="00BD4A7B" w:rsidP="007E6318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№ 202</w:t>
            </w:r>
            <w:bookmarkStart w:id="0" w:name="_GoBack"/>
            <w:bookmarkEnd w:id="0"/>
          </w:p>
        </w:tc>
      </w:tr>
    </w:tbl>
    <w:p w:rsidR="007E6318" w:rsidRDefault="007E6318" w:rsidP="007E63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318" w:rsidRPr="007E6318" w:rsidRDefault="007E6318" w:rsidP="007E6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погодження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</w:t>
      </w:r>
      <w:r w:rsidR="00DD5C6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землеустрою щодо встановлення (зміни)</w:t>
      </w:r>
    </w:p>
    <w:p w:rsidR="006F48F0" w:rsidRDefault="007E6318" w:rsidP="00562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 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</w:t>
      </w:r>
      <w:proofErr w:type="spellEnd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Маневицької селищн</w:t>
      </w:r>
      <w:r w:rsidR="00562271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6F4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="006F4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48F0" w:rsidRDefault="006F48F0" w:rsidP="006F4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району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(колишньої </w:t>
      </w:r>
      <w:proofErr w:type="spellStart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Оконської</w:t>
      </w:r>
      <w:proofErr w:type="spellEnd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Маневицького району) </w:t>
      </w:r>
    </w:p>
    <w:p w:rsidR="007E6318" w:rsidRPr="007E6318" w:rsidRDefault="00562271" w:rsidP="006F4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Волинської області</w:t>
      </w:r>
    </w:p>
    <w:p w:rsidR="007E6318" w:rsidRPr="007E6318" w:rsidRDefault="007E6318" w:rsidP="00F664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C4131" w:rsidRDefault="007E6318" w:rsidP="00A77E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</w:t>
      </w:r>
      <w:r w:rsidRPr="007E6318">
        <w:rPr>
          <w:rFonts w:ascii="Times New Roman" w:eastAsia="Times New Roman" w:hAnsi="Times New Roman" w:cs="Times New Roman"/>
          <w:spacing w:val="8"/>
          <w:sz w:val="28"/>
          <w:szCs w:val="24"/>
          <w:lang w:eastAsia="ar-SA"/>
        </w:rPr>
        <w:t xml:space="preserve"> </w:t>
      </w:r>
      <w:r w:rsidR="006F48F0">
        <w:rPr>
          <w:rFonts w:ascii="Times New Roman" w:eastAsia="Times New Roman" w:hAnsi="Times New Roman" w:cs="Times New Roman"/>
          <w:spacing w:val="8"/>
          <w:sz w:val="28"/>
          <w:szCs w:val="24"/>
          <w:lang w:eastAsia="ar-SA"/>
        </w:rPr>
        <w:t xml:space="preserve">до частини 7 статті 13, 21 Закону України «Про місцеві державні адміністрації», </w:t>
      </w:r>
      <w:r w:rsidR="00DD5C60">
        <w:rPr>
          <w:rFonts w:ascii="Times New Roman" w:eastAsia="Times New Roman" w:hAnsi="Times New Roman" w:cs="Times New Roman"/>
          <w:snapToGrid w:val="0"/>
          <w:sz w:val="28"/>
          <w:szCs w:val="24"/>
          <w:lang w:eastAsia="ar-SA"/>
        </w:rPr>
        <w:t xml:space="preserve">статей 17, 173, 174, </w:t>
      </w:r>
      <w:r w:rsidRPr="007E6318">
        <w:rPr>
          <w:rFonts w:ascii="Times New Roman" w:eastAsia="Times New Roman" w:hAnsi="Times New Roman" w:cs="Times New Roman"/>
          <w:snapToGrid w:val="0"/>
          <w:sz w:val="28"/>
          <w:szCs w:val="24"/>
          <w:lang w:eastAsia="ar-SA"/>
        </w:rPr>
        <w:t>175, 184, 186 Земельного кодексу України, статей 13, 30, 46 Закону України «Про землеустрій»,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F48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постанови Верховної Ради  України від 17.07.2020 № 807-ІХ 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«Про утворення та ліквідацію районів», </w:t>
      </w:r>
      <w:r w:rsidR="006F48F0" w:rsidRPr="007411E6">
        <w:rPr>
          <w:rStyle w:val="FontStyle13"/>
          <w:sz w:val="28"/>
          <w:szCs w:val="28"/>
        </w:rPr>
        <w:t>розпорядження Кабіне</w:t>
      </w:r>
      <w:r w:rsidR="006F48F0">
        <w:rPr>
          <w:rStyle w:val="FontStyle13"/>
          <w:sz w:val="28"/>
          <w:szCs w:val="28"/>
        </w:rPr>
        <w:t>ту Міністрів України від 16 груд</w:t>
      </w:r>
      <w:r w:rsidR="006F48F0" w:rsidRPr="007411E6">
        <w:rPr>
          <w:rStyle w:val="FontStyle13"/>
          <w:sz w:val="28"/>
          <w:szCs w:val="28"/>
        </w:rPr>
        <w:t xml:space="preserve">ня 2020 року </w:t>
      </w:r>
      <w:r w:rsidR="000C4131">
        <w:rPr>
          <w:rStyle w:val="FontStyle13"/>
          <w:sz w:val="28"/>
          <w:szCs w:val="28"/>
        </w:rPr>
        <w:t xml:space="preserve">    </w:t>
      </w:r>
      <w:r w:rsidR="006F48F0" w:rsidRPr="007411E6">
        <w:rPr>
          <w:rStyle w:val="FontStyle13"/>
          <w:sz w:val="28"/>
          <w:szCs w:val="28"/>
        </w:rPr>
        <w:t xml:space="preserve">№ 1635-р «Про реорганізацію та утворення районних державних адміністрацій», 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враховую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чи рішення </w:t>
      </w:r>
      <w:r w:rsidR="00F62422">
        <w:rPr>
          <w:rFonts w:ascii="Times New Roman" w:eastAsia="Times New Roman" w:hAnsi="Times New Roman" w:cs="Times New Roman"/>
          <w:sz w:val="28"/>
          <w:szCs w:val="28"/>
          <w:lang w:eastAsia="ar-SA"/>
        </w:rPr>
        <w:t>Маневицької селищної ради від 15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2422">
        <w:rPr>
          <w:rFonts w:ascii="Times New Roman" w:eastAsia="Times New Roman" w:hAnsi="Times New Roman" w:cs="Times New Roman"/>
          <w:sz w:val="28"/>
          <w:szCs w:val="28"/>
          <w:lang w:eastAsia="ar-SA"/>
        </w:rPr>
        <w:t>липня 2021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</w:t>
      </w:r>
      <w:r w:rsidR="00A77ED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62422">
        <w:rPr>
          <w:rFonts w:ascii="Times New Roman" w:eastAsia="Times New Roman" w:hAnsi="Times New Roman" w:cs="Times New Roman"/>
          <w:sz w:val="28"/>
          <w:szCs w:val="28"/>
          <w:lang w:eastAsia="ar-SA"/>
        </w:rPr>
        <w:t>10/53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 погодження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проє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землеустрою щодо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встановлення (зміни) меж 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</w:t>
      </w:r>
      <w:proofErr w:type="spellEnd"/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Маневицької селищн</w:t>
      </w:r>
      <w:r w:rsidR="00F62422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(колишньої </w:t>
      </w:r>
      <w:proofErr w:type="spellStart"/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Оконської</w:t>
      </w:r>
      <w:proofErr w:type="spellEnd"/>
      <w:r w:rsidR="00F62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Маневицького району) 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Волинської області», розглянувши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клопотання </w:t>
      </w:r>
      <w:r w:rsidR="00A77ED2">
        <w:rPr>
          <w:rFonts w:ascii="Times New Roman" w:eastAsia="Times New Roman" w:hAnsi="Times New Roman" w:cs="Times New Roman"/>
          <w:sz w:val="28"/>
          <w:szCs w:val="28"/>
          <w:lang w:eastAsia="ar-SA"/>
        </w:rPr>
        <w:t>Маневицької селищної ради від 04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77ED2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серпня 2021</w:t>
      </w: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</w:t>
      </w:r>
      <w:r w:rsidR="00D51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686/20/2-21: </w:t>
      </w:r>
    </w:p>
    <w:p w:rsidR="007E6318" w:rsidRPr="007E6318" w:rsidRDefault="007E6318" w:rsidP="00A77E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Погодити </w:t>
      </w:r>
      <w:proofErr w:type="spellStart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проєкт</w:t>
      </w:r>
      <w:proofErr w:type="spellEnd"/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землеустрою щодо встановлен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ня (зміни) меж 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proofErr w:type="spellStart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</w:t>
      </w:r>
      <w:proofErr w:type="spellEnd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Маневицької селищн</w:t>
      </w:r>
      <w:r w:rsidR="00562271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0C413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="000C4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(колишньої </w:t>
      </w:r>
      <w:proofErr w:type="spellStart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Оконської</w:t>
      </w:r>
      <w:proofErr w:type="spellEnd"/>
      <w:r w:rsidR="0056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Маневицького району) </w:t>
      </w:r>
      <w:r w:rsidR="00562271"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t>Волинської області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562271">
        <w:rPr>
          <w:rFonts w:ascii="Times New Roman" w:eastAsia="Times New Roman" w:hAnsi="Times New Roman" w:cs="Times New Roman"/>
          <w:sz w:val="28"/>
          <w:szCs w:val="28"/>
          <w:lang w:eastAsia="ar-SA"/>
        </w:rPr>
        <w:t>з додатковим включенням в межі населеного пункту земельних ділянок площею 166,3000 га</w:t>
      </w:r>
      <w:r w:rsidR="000C413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E6318" w:rsidRDefault="007E6318" w:rsidP="007E631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BBD" w:rsidRPr="007E6318" w:rsidRDefault="00351BBD" w:rsidP="007E631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E6318" w:rsidRPr="007E6318" w:rsidTr="00D513DC">
        <w:tc>
          <w:tcPr>
            <w:tcW w:w="4927" w:type="dxa"/>
          </w:tcPr>
          <w:p w:rsidR="005C7F57" w:rsidRDefault="005C7F57" w:rsidP="007E6318">
            <w:pPr>
              <w:rPr>
                <w:sz w:val="28"/>
                <w:szCs w:val="24"/>
                <w:lang w:eastAsia="ru-RU"/>
              </w:rPr>
            </w:pPr>
          </w:p>
          <w:p w:rsidR="005C7F57" w:rsidRDefault="005C7F57" w:rsidP="007E6318">
            <w:pPr>
              <w:rPr>
                <w:sz w:val="28"/>
                <w:szCs w:val="24"/>
                <w:lang w:eastAsia="ru-RU"/>
              </w:rPr>
            </w:pPr>
          </w:p>
          <w:p w:rsidR="007E6318" w:rsidRPr="007E6318" w:rsidRDefault="00562271" w:rsidP="007E6318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Голова</w:t>
            </w:r>
          </w:p>
        </w:tc>
        <w:tc>
          <w:tcPr>
            <w:tcW w:w="4927" w:type="dxa"/>
          </w:tcPr>
          <w:p w:rsidR="005C7F57" w:rsidRDefault="005C7F57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A03B01" w:rsidRDefault="00A03B01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</w:p>
          <w:p w:rsidR="007E6318" w:rsidRPr="007E6318" w:rsidRDefault="00562271" w:rsidP="007E6318">
            <w:pPr>
              <w:jc w:val="right"/>
              <w:rPr>
                <w:b/>
                <w:sz w:val="28"/>
                <w:szCs w:val="24"/>
                <w:lang w:eastAsia="ru-RU"/>
              </w:rPr>
            </w:pPr>
            <w:r>
              <w:rPr>
                <w:b/>
                <w:sz w:val="28"/>
                <w:szCs w:val="24"/>
                <w:lang w:eastAsia="ru-RU"/>
              </w:rPr>
              <w:t>Ольга ВАЩУК</w:t>
            </w:r>
          </w:p>
        </w:tc>
      </w:tr>
    </w:tbl>
    <w:p w:rsidR="007E6318" w:rsidRPr="007E6318" w:rsidRDefault="007E6318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318" w:rsidRPr="007E6318" w:rsidRDefault="007E6318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318" w:rsidRPr="007E6318" w:rsidRDefault="00562271" w:rsidP="007E6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Бігун</w:t>
      </w:r>
      <w:r w:rsidR="007E6318" w:rsidRPr="007E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</w:p>
    <w:p w:rsidR="007E6318" w:rsidRPr="007E6318" w:rsidRDefault="007E6318" w:rsidP="007E6318"/>
    <w:p w:rsidR="007E6318" w:rsidRPr="007E6318" w:rsidRDefault="007E6318" w:rsidP="007E63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6318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sectPr w:rsidR="007E6318" w:rsidRPr="007E6318" w:rsidSect="007E6318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962" w:rsidRDefault="00690962" w:rsidP="007E6318">
      <w:pPr>
        <w:spacing w:after="0" w:line="240" w:lineRule="auto"/>
      </w:pPr>
      <w:r>
        <w:separator/>
      </w:r>
    </w:p>
  </w:endnote>
  <w:endnote w:type="continuationSeparator" w:id="0">
    <w:p w:rsidR="00690962" w:rsidRDefault="00690962" w:rsidP="007E6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962" w:rsidRDefault="00690962" w:rsidP="007E6318">
      <w:pPr>
        <w:spacing w:after="0" w:line="240" w:lineRule="auto"/>
      </w:pPr>
      <w:r>
        <w:separator/>
      </w:r>
    </w:p>
  </w:footnote>
  <w:footnote w:type="continuationSeparator" w:id="0">
    <w:p w:rsidR="00690962" w:rsidRDefault="00690962" w:rsidP="007E63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7F"/>
    <w:rsid w:val="000C4131"/>
    <w:rsid w:val="000E5434"/>
    <w:rsid w:val="002E25CE"/>
    <w:rsid w:val="00351BBD"/>
    <w:rsid w:val="003E06F9"/>
    <w:rsid w:val="00562271"/>
    <w:rsid w:val="005C7F57"/>
    <w:rsid w:val="00632D7F"/>
    <w:rsid w:val="006642BD"/>
    <w:rsid w:val="00690962"/>
    <w:rsid w:val="006C13C1"/>
    <w:rsid w:val="006C2AE0"/>
    <w:rsid w:val="006F48F0"/>
    <w:rsid w:val="007E6318"/>
    <w:rsid w:val="009425C3"/>
    <w:rsid w:val="00A03B01"/>
    <w:rsid w:val="00A77ED2"/>
    <w:rsid w:val="00BD4A7B"/>
    <w:rsid w:val="00CA29CC"/>
    <w:rsid w:val="00D267B1"/>
    <w:rsid w:val="00D513DC"/>
    <w:rsid w:val="00DC03C4"/>
    <w:rsid w:val="00DD5C60"/>
    <w:rsid w:val="00E7120D"/>
    <w:rsid w:val="00F22F0E"/>
    <w:rsid w:val="00F62422"/>
    <w:rsid w:val="00F66479"/>
    <w:rsid w:val="00FA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1D8A"/>
  <w15:docId w15:val="{C5C7D733-EE68-4EED-B2FE-3CB9C750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63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6318"/>
  </w:style>
  <w:style w:type="paragraph" w:styleId="a6">
    <w:name w:val="footer"/>
    <w:basedOn w:val="a"/>
    <w:link w:val="a7"/>
    <w:uiPriority w:val="99"/>
    <w:unhideWhenUsed/>
    <w:rsid w:val="007E63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6318"/>
  </w:style>
  <w:style w:type="table" w:customStyle="1" w:styleId="1">
    <w:name w:val="Сетка таблицы1"/>
    <w:basedOn w:val="a1"/>
    <w:next w:val="a3"/>
    <w:rsid w:val="007E6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C7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7F57"/>
    <w:rPr>
      <w:rFonts w:ascii="Segoe UI" w:hAnsi="Segoe UI" w:cs="Segoe UI"/>
      <w:sz w:val="18"/>
      <w:szCs w:val="18"/>
    </w:rPr>
  </w:style>
  <w:style w:type="character" w:customStyle="1" w:styleId="FontStyle13">
    <w:name w:val="Font Style13"/>
    <w:uiPriority w:val="99"/>
    <w:rsid w:val="006F48F0"/>
    <w:rPr>
      <w:rFonts w:ascii="Times New Roman" w:hAnsi="Times New Roman" w:cs="Times New Roman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2021-08-06T08:24:00Z</cp:lastPrinted>
  <dcterms:created xsi:type="dcterms:W3CDTF">2021-08-19T08:08:00Z</dcterms:created>
  <dcterms:modified xsi:type="dcterms:W3CDTF">2021-08-19T08:08:00Z</dcterms:modified>
</cp:coreProperties>
</file>