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8D" w:rsidRPr="00EB6D70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772B8D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772B8D" w:rsidRPr="00EB6D70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772B8D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772B8D" w:rsidRPr="00EB6D70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772B8D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772B8D" w:rsidRPr="00FD1835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FD1835">
        <w:rPr>
          <w:rFonts w:ascii="Times New Roman" w:hAnsi="Times New Roman"/>
          <w:sz w:val="28"/>
        </w:rPr>
        <w:t xml:space="preserve">  </w:t>
      </w:r>
      <w:r w:rsidRPr="005165BF">
        <w:rPr>
          <w:rFonts w:ascii="Times New Roman" w:hAnsi="Times New Roman"/>
          <w:b/>
          <w:i/>
          <w:sz w:val="28"/>
          <w:u w:val="single"/>
          <w:lang w:val="uk-UA"/>
        </w:rPr>
        <w:t>від 19.02.2018року№51</w:t>
      </w:r>
    </w:p>
    <w:p w:rsidR="00772B8D" w:rsidRPr="0037187E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772B8D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772B8D" w:rsidRPr="0037187E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772B8D" w:rsidRPr="005165BF" w:rsidRDefault="00772B8D" w:rsidP="00F23DAF">
      <w:pPr>
        <w:spacing w:line="240" w:lineRule="auto"/>
        <w:ind w:left="8364" w:firstLine="0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sz w:val="28"/>
          <w:lang w:val="uk-UA"/>
        </w:rPr>
        <w:t xml:space="preserve">  </w:t>
      </w:r>
      <w:r w:rsidRPr="005165BF">
        <w:rPr>
          <w:rFonts w:ascii="Times New Roman" w:hAnsi="Times New Roman"/>
          <w:b/>
          <w:i/>
          <w:sz w:val="28"/>
          <w:u w:val="single"/>
          <w:lang w:val="uk-UA"/>
        </w:rPr>
        <w:t>від 19.02.2018року №12</w:t>
      </w:r>
    </w:p>
    <w:p w:rsidR="00772B8D" w:rsidRDefault="00772B8D" w:rsidP="006578CE">
      <w:pPr>
        <w:ind w:firstLine="0"/>
        <w:jc w:val="both"/>
        <w:rPr>
          <w:b/>
          <w:bCs/>
          <w:lang w:val="uk-UA"/>
        </w:rPr>
      </w:pPr>
    </w:p>
    <w:p w:rsidR="00772B8D" w:rsidRPr="00EB6D70" w:rsidRDefault="00772B8D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772B8D" w:rsidRPr="00EB6D70" w:rsidRDefault="00772B8D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</w:t>
      </w:r>
      <w:r w:rsidRPr="004C6B2C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772B8D" w:rsidRPr="00D76DDD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B11AB3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10000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772B8D" w:rsidRPr="00EB6D70" w:rsidRDefault="00772B8D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772B8D" w:rsidRPr="00604A6C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 xml:space="preserve">000 </w:t>
      </w:r>
      <w:r w:rsidRPr="00604A6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772B8D" w:rsidRPr="00604A6C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772B8D" w:rsidRDefault="00772B8D" w:rsidP="00C07CA2">
      <w:pPr>
        <w:spacing w:line="240" w:lineRule="auto"/>
        <w:ind w:firstLine="0"/>
        <w:rPr>
          <w:rFonts w:ascii="Times New Roman" w:hAnsi="Times New Roman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C07CA2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17360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0490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07C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Виконання інвестиційних  програм і  проектів  за рахунок  коштів  які надаються з   </w:t>
      </w:r>
      <w:r>
        <w:rPr>
          <w:rFonts w:ascii="Times New Roman" w:hAnsi="Times New Roman"/>
          <w:lang w:val="uk-UA"/>
        </w:rPr>
        <w:t xml:space="preserve">                                    </w:t>
      </w:r>
    </w:p>
    <w:p w:rsidR="00772B8D" w:rsidRDefault="00772B8D" w:rsidP="00C07CA2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(КПКВК МБ)</w:t>
      </w:r>
      <w:r>
        <w:rPr>
          <w:rFonts w:ascii="Times New Roman" w:hAnsi="Times New Roman"/>
          <w:lang w:val="uk-UA"/>
        </w:rPr>
        <w:t xml:space="preserve">  </w:t>
      </w:r>
      <w:r w:rsidRPr="00C07CA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( </w:t>
      </w:r>
      <w:r w:rsidRPr="007D644B">
        <w:rPr>
          <w:rFonts w:ascii="Times New Roman" w:hAnsi="Times New Roman"/>
          <w:lang w:val="uk-UA"/>
        </w:rPr>
        <w:t>КФКВК</w:t>
      </w:r>
      <w:r>
        <w:rPr>
          <w:rFonts w:ascii="Times New Roman" w:hAnsi="Times New Roman"/>
          <w:lang w:val="uk-UA"/>
        </w:rPr>
        <w:t xml:space="preserve">)          </w:t>
      </w:r>
      <w:r w:rsidRPr="00C07CA2">
        <w:rPr>
          <w:rFonts w:ascii="Times New Roman" w:hAnsi="Times New Roman"/>
          <w:sz w:val="28"/>
          <w:szCs w:val="28"/>
          <w:u w:val="single"/>
          <w:lang w:val="uk-UA"/>
        </w:rPr>
        <w:t>державного бюджету</w:t>
      </w:r>
      <w:r>
        <w:rPr>
          <w:rFonts w:ascii="Times New Roman" w:hAnsi="Times New Roman"/>
          <w:sz w:val="28"/>
          <w:szCs w:val="28"/>
          <w:u w:val="single"/>
          <w:lang w:val="uk-UA"/>
        </w:rPr>
        <w:t>,</w:t>
      </w:r>
    </w:p>
    <w:p w:rsidR="00772B8D" w:rsidRDefault="00772B8D" w:rsidP="00C07CA2">
      <w:pPr>
        <w:spacing w:line="240" w:lineRule="auto"/>
        <w:ind w:firstLine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772B8D" w:rsidRPr="00C07CA2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 xml:space="preserve">            </w:t>
      </w:r>
      <w:r>
        <w:rPr>
          <w:rFonts w:ascii="Times New Roman" w:hAnsi="Times New Roman"/>
          <w:lang w:val="uk-UA"/>
        </w:rPr>
        <w:t xml:space="preserve">    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C07CA2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                                                               </w:t>
      </w:r>
    </w:p>
    <w:p w:rsidR="00772B8D" w:rsidRDefault="00772B8D" w:rsidP="00604A6C">
      <w:pPr>
        <w:spacing w:line="240" w:lineRule="auto"/>
        <w:ind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772B8D" w:rsidRPr="00C873EF" w:rsidRDefault="00772B8D" w:rsidP="00604A6C">
      <w:pPr>
        <w:spacing w:line="240" w:lineRule="auto"/>
        <w:ind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424.453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772B8D" w:rsidRDefault="00772B8D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тис. гривень та спеціального фонду </w:t>
      </w:r>
      <w:r>
        <w:rPr>
          <w:rFonts w:ascii="Times New Roman" w:hAnsi="Times New Roman"/>
          <w:sz w:val="28"/>
          <w:szCs w:val="28"/>
          <w:lang w:val="uk-UA"/>
        </w:rPr>
        <w:t xml:space="preserve">– 424.453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</w:t>
      </w:r>
    </w:p>
    <w:p w:rsidR="00772B8D" w:rsidRPr="00604A6C" w:rsidRDefault="00772B8D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</w:p>
    <w:p w:rsidR="00772B8D" w:rsidRPr="00587FB8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376B0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програми: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</w:t>
      </w:r>
      <w:r w:rsidRPr="00C26B6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Камінь-Каширського  управління фінансів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від 09.02.2017року № 3. Наказ  Міністерства  Охорони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 України,</w:t>
      </w:r>
      <w:r w:rsidRPr="00A420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Міністерства Фінансів  України                  від 21.09.2012року  №728/1015 «Про затвердження Типового переліку бюджетних програм  та результативних  показників  їх виконання  для місцевих бюджетів  галузі «Охорона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я»». </w:t>
      </w:r>
    </w:p>
    <w:p w:rsidR="00772B8D" w:rsidRPr="00D63398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</w:p>
    <w:p w:rsidR="00772B8D" w:rsidRDefault="00772B8D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B8D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>: забезпечення медичною апаратурою.</w:t>
      </w:r>
    </w:p>
    <w:p w:rsidR="00772B8D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B8D" w:rsidRDefault="00772B8D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p w:rsidR="00772B8D" w:rsidRDefault="00772B8D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B8D" w:rsidRPr="0010747B" w:rsidRDefault="00772B8D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772B8D" w:rsidRPr="000368E9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772B8D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C554B6" w:rsidRDefault="00772B8D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C554B6" w:rsidRDefault="00772B8D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C554B6" w:rsidRDefault="00772B8D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C554B6" w:rsidRDefault="00772B8D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772B8D" w:rsidRPr="00604A6C" w:rsidTr="00677D71">
        <w:trPr>
          <w:trHeight w:val="929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677D71" w:rsidRDefault="00772B8D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17363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C07CA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0490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Default="00772B8D" w:rsidP="00677D7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Виконання інвестиційних  проектів  в рамках здійснення заходів ,щодо соціально-економічного розвитку окремих територій,</w:t>
            </w:r>
          </w:p>
          <w:p w:rsidR="00772B8D" w:rsidRPr="004F79CF" w:rsidRDefault="00772B8D" w:rsidP="00677D7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772B8D" w:rsidRPr="00604A6C" w:rsidTr="00B64136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B64136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72B8D" w:rsidRPr="00604A6C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772B8D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p w:rsidR="00772B8D" w:rsidRPr="000368E9" w:rsidRDefault="00772B8D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2819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096"/>
        <w:gridCol w:w="4308"/>
        <w:gridCol w:w="1254"/>
        <w:gridCol w:w="1957"/>
        <w:gridCol w:w="1890"/>
      </w:tblGrid>
      <w:tr w:rsidR="00772B8D" w:rsidRPr="00C554B6" w:rsidTr="0010747B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772B8D" w:rsidRPr="00262064" w:rsidRDefault="00772B8D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262064" w:rsidRDefault="00772B8D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772B8D" w:rsidRPr="00262064" w:rsidRDefault="00772B8D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772B8D" w:rsidRPr="003851E1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772B8D" w:rsidRPr="00C554B6" w:rsidTr="0010747B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262064" w:rsidRDefault="00772B8D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772B8D" w:rsidRPr="00C554B6" w:rsidTr="0010747B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FD1835" w:rsidRDefault="00772B8D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0217363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0490</w:t>
            </w:r>
            <w:bookmarkStart w:id="0" w:name="_GoBack"/>
            <w:bookmarkEnd w:id="0"/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Default="00772B8D" w:rsidP="000F323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Виконання інвестиційних  проектів  в рамках здійснення заходів ,щодо соціально-економічного розвитку окремих територій,</w:t>
            </w:r>
          </w:p>
          <w:p w:rsidR="00772B8D" w:rsidRPr="004F79CF" w:rsidRDefault="00772B8D" w:rsidP="000F323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9E5931" w:rsidRDefault="00772B8D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A068ED" w:rsidRDefault="00772B8D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424.453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9E5931" w:rsidRDefault="00772B8D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424.453</w:t>
            </w:r>
          </w:p>
        </w:tc>
      </w:tr>
      <w:tr w:rsidR="00772B8D" w:rsidRPr="00C554B6" w:rsidTr="0010747B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ВСОГО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B64136" w:rsidRDefault="00772B8D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9E5931" w:rsidRDefault="00772B8D" w:rsidP="009E5931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B64136" w:rsidRDefault="00772B8D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424.453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D63398" w:rsidRDefault="00772B8D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424.453</w:t>
            </w:r>
          </w:p>
        </w:tc>
      </w:tr>
    </w:tbl>
    <w:p w:rsidR="00772B8D" w:rsidRPr="00E10C08" w:rsidRDefault="00772B8D" w:rsidP="00B641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772B8D" w:rsidRPr="00E10C08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72B8D" w:rsidRPr="00E10C08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772B8D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772B8D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772B8D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5D1CB7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A068ED" w:rsidRDefault="00772B8D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A068ED" w:rsidRDefault="00772B8D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A068ED" w:rsidRDefault="00772B8D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2B8D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C554B6" w:rsidRDefault="00772B8D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p w:rsidR="00772B8D" w:rsidRPr="000368E9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3789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5163"/>
        <w:gridCol w:w="1970"/>
        <w:gridCol w:w="2180"/>
        <w:gridCol w:w="2060"/>
      </w:tblGrid>
      <w:tr w:rsidR="00772B8D" w:rsidRPr="00C554B6" w:rsidTr="007D644B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772B8D" w:rsidRPr="000867EF" w:rsidRDefault="00772B8D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772B8D" w:rsidRPr="00C554B6" w:rsidTr="007D644B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772B8D" w:rsidRPr="00C554B6" w:rsidTr="007D644B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7D644B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0217363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7D644B" w:rsidRDefault="00772B8D" w:rsidP="007D644B">
            <w:pPr>
              <w:spacing w:line="240" w:lineRule="auto"/>
              <w:ind w:firstLine="0"/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7D644B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  <w:t xml:space="preserve">Придбання медичного обладнання 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0867EF" w:rsidRDefault="00772B8D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</w:p>
        </w:tc>
      </w:tr>
    </w:tbl>
    <w:p w:rsidR="00772B8D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772B8D" w:rsidRPr="00977492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772B8D" w:rsidRPr="00C554B6" w:rsidTr="00B01C05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772B8D" w:rsidRPr="00C554B6" w:rsidTr="00B01C05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772B8D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72B8D" w:rsidRPr="00495D4B" w:rsidRDefault="00772B8D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772B8D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72B8D" w:rsidRPr="00495D4B" w:rsidRDefault="00772B8D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772B8D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772B8D" w:rsidRPr="00E62836" w:rsidRDefault="00772B8D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772B8D" w:rsidRPr="00E62836" w:rsidRDefault="00772B8D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772B8D" w:rsidRPr="00E62836" w:rsidRDefault="00772B8D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772B8D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772B8D" w:rsidRPr="00977492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772B8D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бюджетних коштів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</w:t>
      </w:r>
      <w:r>
        <w:rPr>
          <w:rFonts w:ascii="Times New Roman" w:hAnsi="Times New Roman"/>
          <w:lang w:val="uk-UA"/>
        </w:rPr>
        <w:t>)</w:t>
      </w:r>
    </w:p>
    <w:p w:rsidR="00772B8D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772B8D" w:rsidRPr="00977492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772B8D" w:rsidRPr="000368E9" w:rsidRDefault="00772B8D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Керівник фінансового органу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>
        <w:rPr>
          <w:rFonts w:ascii="Times New Roman" w:hAnsi="Times New Roman"/>
          <w:sz w:val="28"/>
          <w:lang w:val="uk-UA"/>
        </w:rPr>
        <w:tab/>
        <w:t xml:space="preserve">          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772B8D" w:rsidRDefault="00772B8D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772B8D" w:rsidRPr="000368E9" w:rsidRDefault="00772B8D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sectPr w:rsidR="00772B8D" w:rsidRPr="000368E9" w:rsidSect="000368E9">
      <w:footerReference w:type="default" r:id="rId7"/>
      <w:pgSz w:w="16838" w:h="11906" w:orient="landscape"/>
      <w:pgMar w:top="899" w:right="851" w:bottom="719" w:left="1701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B8D" w:rsidRDefault="00772B8D" w:rsidP="00F23DAF">
      <w:pPr>
        <w:spacing w:line="240" w:lineRule="auto"/>
      </w:pPr>
      <w:r>
        <w:separator/>
      </w:r>
    </w:p>
  </w:endnote>
  <w:endnote w:type="continuationSeparator" w:id="0">
    <w:p w:rsidR="00772B8D" w:rsidRDefault="00772B8D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B8D" w:rsidRDefault="00772B8D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772B8D" w:rsidRDefault="00772B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B8D" w:rsidRDefault="00772B8D" w:rsidP="00F23DAF">
      <w:pPr>
        <w:spacing w:line="240" w:lineRule="auto"/>
      </w:pPr>
      <w:r>
        <w:separator/>
      </w:r>
    </w:p>
  </w:footnote>
  <w:footnote w:type="continuationSeparator" w:id="0">
    <w:p w:rsidR="00772B8D" w:rsidRDefault="00772B8D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6FE1"/>
    <w:rsid w:val="0002755C"/>
    <w:rsid w:val="000368E9"/>
    <w:rsid w:val="0004135E"/>
    <w:rsid w:val="000752BB"/>
    <w:rsid w:val="000833FF"/>
    <w:rsid w:val="00083676"/>
    <w:rsid w:val="00084205"/>
    <w:rsid w:val="000867EF"/>
    <w:rsid w:val="0008775E"/>
    <w:rsid w:val="00092D73"/>
    <w:rsid w:val="000A629A"/>
    <w:rsid w:val="000A63F8"/>
    <w:rsid w:val="000C6327"/>
    <w:rsid w:val="000C6E0C"/>
    <w:rsid w:val="000D0DA8"/>
    <w:rsid w:val="000F3233"/>
    <w:rsid w:val="001011BE"/>
    <w:rsid w:val="0010747B"/>
    <w:rsid w:val="001210FC"/>
    <w:rsid w:val="00126204"/>
    <w:rsid w:val="001310BD"/>
    <w:rsid w:val="001446BB"/>
    <w:rsid w:val="00165F56"/>
    <w:rsid w:val="001678F9"/>
    <w:rsid w:val="0018781B"/>
    <w:rsid w:val="001957A0"/>
    <w:rsid w:val="001D0601"/>
    <w:rsid w:val="001E1485"/>
    <w:rsid w:val="00200EAC"/>
    <w:rsid w:val="00212C8B"/>
    <w:rsid w:val="002317A6"/>
    <w:rsid w:val="00250B27"/>
    <w:rsid w:val="00254324"/>
    <w:rsid w:val="00262064"/>
    <w:rsid w:val="00272B69"/>
    <w:rsid w:val="002822A7"/>
    <w:rsid w:val="002C6BF8"/>
    <w:rsid w:val="0034097B"/>
    <w:rsid w:val="00341A9E"/>
    <w:rsid w:val="0037187E"/>
    <w:rsid w:val="003851E1"/>
    <w:rsid w:val="003878AF"/>
    <w:rsid w:val="003A2A6D"/>
    <w:rsid w:val="00402D2F"/>
    <w:rsid w:val="00412E42"/>
    <w:rsid w:val="00415CC0"/>
    <w:rsid w:val="00437F8E"/>
    <w:rsid w:val="00447DD6"/>
    <w:rsid w:val="00456853"/>
    <w:rsid w:val="00457D77"/>
    <w:rsid w:val="00463ADC"/>
    <w:rsid w:val="0046601E"/>
    <w:rsid w:val="00482019"/>
    <w:rsid w:val="0049566B"/>
    <w:rsid w:val="00495D4B"/>
    <w:rsid w:val="004C2A6C"/>
    <w:rsid w:val="004C5440"/>
    <w:rsid w:val="004C6B2C"/>
    <w:rsid w:val="004E59B1"/>
    <w:rsid w:val="004F79CF"/>
    <w:rsid w:val="005165BF"/>
    <w:rsid w:val="00544DF3"/>
    <w:rsid w:val="00546709"/>
    <w:rsid w:val="00561048"/>
    <w:rsid w:val="00562249"/>
    <w:rsid w:val="00583FED"/>
    <w:rsid w:val="00587FB8"/>
    <w:rsid w:val="005A2031"/>
    <w:rsid w:val="005D1CB7"/>
    <w:rsid w:val="005D5025"/>
    <w:rsid w:val="005D7211"/>
    <w:rsid w:val="005F4264"/>
    <w:rsid w:val="006029C5"/>
    <w:rsid w:val="00604A6C"/>
    <w:rsid w:val="00605028"/>
    <w:rsid w:val="00610C7C"/>
    <w:rsid w:val="00611C7F"/>
    <w:rsid w:val="00616CCA"/>
    <w:rsid w:val="00626F0E"/>
    <w:rsid w:val="00633CA7"/>
    <w:rsid w:val="006405D1"/>
    <w:rsid w:val="00640EB6"/>
    <w:rsid w:val="0065192F"/>
    <w:rsid w:val="006578CE"/>
    <w:rsid w:val="00663856"/>
    <w:rsid w:val="00664F24"/>
    <w:rsid w:val="00665573"/>
    <w:rsid w:val="00677D71"/>
    <w:rsid w:val="00687A46"/>
    <w:rsid w:val="006C3F90"/>
    <w:rsid w:val="006D1F13"/>
    <w:rsid w:val="0072063F"/>
    <w:rsid w:val="00724692"/>
    <w:rsid w:val="00731E0B"/>
    <w:rsid w:val="00737877"/>
    <w:rsid w:val="00750868"/>
    <w:rsid w:val="007509F3"/>
    <w:rsid w:val="00765474"/>
    <w:rsid w:val="00772B8D"/>
    <w:rsid w:val="0078244B"/>
    <w:rsid w:val="00796AF3"/>
    <w:rsid w:val="007A4089"/>
    <w:rsid w:val="007D27D9"/>
    <w:rsid w:val="007D53BF"/>
    <w:rsid w:val="007D644B"/>
    <w:rsid w:val="008164F2"/>
    <w:rsid w:val="0082196E"/>
    <w:rsid w:val="00853EC2"/>
    <w:rsid w:val="00861A86"/>
    <w:rsid w:val="008630B1"/>
    <w:rsid w:val="00864E3E"/>
    <w:rsid w:val="00871136"/>
    <w:rsid w:val="0087652A"/>
    <w:rsid w:val="00885BEF"/>
    <w:rsid w:val="008B6868"/>
    <w:rsid w:val="008C136C"/>
    <w:rsid w:val="008C30BC"/>
    <w:rsid w:val="008E083A"/>
    <w:rsid w:val="008F474A"/>
    <w:rsid w:val="00904128"/>
    <w:rsid w:val="00906188"/>
    <w:rsid w:val="00915A9B"/>
    <w:rsid w:val="00917DA4"/>
    <w:rsid w:val="00955445"/>
    <w:rsid w:val="00977492"/>
    <w:rsid w:val="00977F13"/>
    <w:rsid w:val="00981427"/>
    <w:rsid w:val="00985A68"/>
    <w:rsid w:val="009A4947"/>
    <w:rsid w:val="009E5931"/>
    <w:rsid w:val="009F4146"/>
    <w:rsid w:val="009F585C"/>
    <w:rsid w:val="009F6A1F"/>
    <w:rsid w:val="00A068ED"/>
    <w:rsid w:val="00A420DC"/>
    <w:rsid w:val="00A467D8"/>
    <w:rsid w:val="00A662D2"/>
    <w:rsid w:val="00A812C3"/>
    <w:rsid w:val="00A96B24"/>
    <w:rsid w:val="00AD46FB"/>
    <w:rsid w:val="00B01C05"/>
    <w:rsid w:val="00B077E2"/>
    <w:rsid w:val="00B11AB3"/>
    <w:rsid w:val="00B124C8"/>
    <w:rsid w:val="00B147C4"/>
    <w:rsid w:val="00B16FA2"/>
    <w:rsid w:val="00B20BCD"/>
    <w:rsid w:val="00B345D1"/>
    <w:rsid w:val="00B36B38"/>
    <w:rsid w:val="00B53C7A"/>
    <w:rsid w:val="00B60D00"/>
    <w:rsid w:val="00B64136"/>
    <w:rsid w:val="00B67C42"/>
    <w:rsid w:val="00B77926"/>
    <w:rsid w:val="00B87543"/>
    <w:rsid w:val="00B90871"/>
    <w:rsid w:val="00BB4972"/>
    <w:rsid w:val="00BC3269"/>
    <w:rsid w:val="00BC3ED5"/>
    <w:rsid w:val="00BE204D"/>
    <w:rsid w:val="00BE2961"/>
    <w:rsid w:val="00C00CF6"/>
    <w:rsid w:val="00C07CA2"/>
    <w:rsid w:val="00C21761"/>
    <w:rsid w:val="00C26B68"/>
    <w:rsid w:val="00C3740E"/>
    <w:rsid w:val="00C37890"/>
    <w:rsid w:val="00C554B6"/>
    <w:rsid w:val="00C873EF"/>
    <w:rsid w:val="00C91F8D"/>
    <w:rsid w:val="00CA1763"/>
    <w:rsid w:val="00CA56B4"/>
    <w:rsid w:val="00CB0263"/>
    <w:rsid w:val="00CB29D7"/>
    <w:rsid w:val="00CB3B09"/>
    <w:rsid w:val="00CC7869"/>
    <w:rsid w:val="00CF4FA0"/>
    <w:rsid w:val="00CF57D5"/>
    <w:rsid w:val="00D150F4"/>
    <w:rsid w:val="00D34403"/>
    <w:rsid w:val="00D376B0"/>
    <w:rsid w:val="00D40755"/>
    <w:rsid w:val="00D63398"/>
    <w:rsid w:val="00D653BA"/>
    <w:rsid w:val="00D72BDF"/>
    <w:rsid w:val="00D76DDD"/>
    <w:rsid w:val="00D77B1E"/>
    <w:rsid w:val="00D94E0D"/>
    <w:rsid w:val="00DA1504"/>
    <w:rsid w:val="00DB4EDE"/>
    <w:rsid w:val="00DC2661"/>
    <w:rsid w:val="00DC4D54"/>
    <w:rsid w:val="00DD4A24"/>
    <w:rsid w:val="00DD7614"/>
    <w:rsid w:val="00DF0A43"/>
    <w:rsid w:val="00E065E8"/>
    <w:rsid w:val="00E10C08"/>
    <w:rsid w:val="00E13CBE"/>
    <w:rsid w:val="00E25C60"/>
    <w:rsid w:val="00E44326"/>
    <w:rsid w:val="00E50F30"/>
    <w:rsid w:val="00E55A97"/>
    <w:rsid w:val="00E62836"/>
    <w:rsid w:val="00E761B1"/>
    <w:rsid w:val="00E76F4A"/>
    <w:rsid w:val="00E925F3"/>
    <w:rsid w:val="00E94D34"/>
    <w:rsid w:val="00EB0B6D"/>
    <w:rsid w:val="00EB6D70"/>
    <w:rsid w:val="00EE5CF7"/>
    <w:rsid w:val="00F0029B"/>
    <w:rsid w:val="00F21E94"/>
    <w:rsid w:val="00F23DAF"/>
    <w:rsid w:val="00F24170"/>
    <w:rsid w:val="00F333C8"/>
    <w:rsid w:val="00F437E1"/>
    <w:rsid w:val="00F64CB7"/>
    <w:rsid w:val="00F738C6"/>
    <w:rsid w:val="00F7602F"/>
    <w:rsid w:val="00F81BF1"/>
    <w:rsid w:val="00F83E4C"/>
    <w:rsid w:val="00F85C23"/>
    <w:rsid w:val="00F92479"/>
    <w:rsid w:val="00FC2297"/>
    <w:rsid w:val="00FC5805"/>
    <w:rsid w:val="00FD1835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9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716</Words>
  <Characters>4086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2018-02-23T09:31:00Z</cp:lastPrinted>
  <dcterms:created xsi:type="dcterms:W3CDTF">2018-02-28T10:28:00Z</dcterms:created>
  <dcterms:modified xsi:type="dcterms:W3CDTF">2018-02-28T10:28:00Z</dcterms:modified>
</cp:coreProperties>
</file>