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4C" w:rsidRDefault="006B474C" w:rsidP="004C50C6">
      <w:pPr>
        <w:jc w:val="center"/>
        <w:rPr>
          <w:snapToGrid w:val="0"/>
          <w:spacing w:val="8"/>
          <w:sz w:val="24"/>
        </w:rPr>
      </w:pPr>
    </w:p>
    <w:p w:rsidR="006B474C" w:rsidRDefault="006B474C" w:rsidP="004C50C6">
      <w:pPr>
        <w:jc w:val="center"/>
        <w:rPr>
          <w:snapToGrid w:val="0"/>
          <w:spacing w:val="8"/>
          <w:sz w:val="24"/>
        </w:rPr>
      </w:pPr>
      <w:r w:rsidRPr="00B9613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6B474C" w:rsidRDefault="006B474C" w:rsidP="004C50C6">
      <w:pPr>
        <w:jc w:val="center"/>
        <w:rPr>
          <w:snapToGrid w:val="0"/>
          <w:spacing w:val="8"/>
          <w:sz w:val="24"/>
        </w:rPr>
      </w:pPr>
    </w:p>
    <w:p w:rsidR="006B474C" w:rsidRPr="006A4DE2" w:rsidRDefault="006B474C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6B474C" w:rsidRPr="006A4DE2" w:rsidRDefault="006B474C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6B474C" w:rsidRDefault="006B474C" w:rsidP="004C50C6">
      <w:pPr>
        <w:jc w:val="center"/>
        <w:rPr>
          <w:b/>
          <w:sz w:val="16"/>
          <w:szCs w:val="16"/>
        </w:rPr>
      </w:pPr>
    </w:p>
    <w:p w:rsidR="006B474C" w:rsidRPr="00C565F1" w:rsidRDefault="006B474C" w:rsidP="004C50C6">
      <w:pPr>
        <w:jc w:val="center"/>
        <w:rPr>
          <w:b/>
          <w:sz w:val="16"/>
          <w:szCs w:val="16"/>
        </w:rPr>
      </w:pPr>
    </w:p>
    <w:p w:rsidR="006B474C" w:rsidRDefault="006B474C" w:rsidP="004C50C6">
      <w:pPr>
        <w:pStyle w:val="Heading1"/>
      </w:pPr>
      <w:r w:rsidRPr="009428E8">
        <w:t>РОЗПОРЯДЖЕННЯ</w:t>
      </w:r>
    </w:p>
    <w:p w:rsidR="006B474C" w:rsidRDefault="006B474C" w:rsidP="004C50C6">
      <w:pPr>
        <w:pStyle w:val="Title"/>
        <w:jc w:val="left"/>
        <w:rPr>
          <w:sz w:val="20"/>
          <w:szCs w:val="20"/>
        </w:rPr>
      </w:pPr>
    </w:p>
    <w:p w:rsidR="006B474C" w:rsidRDefault="006B474C" w:rsidP="004C50C6">
      <w:pPr>
        <w:pStyle w:val="Title"/>
        <w:jc w:val="left"/>
        <w:rPr>
          <w:sz w:val="20"/>
          <w:szCs w:val="20"/>
        </w:rPr>
      </w:pPr>
    </w:p>
    <w:p w:rsidR="006B474C" w:rsidRDefault="006B474C" w:rsidP="000A64BB">
      <w:pPr>
        <w:pStyle w:val="Title"/>
        <w:jc w:val="left"/>
      </w:pPr>
      <w:r>
        <w:rPr>
          <w:szCs w:val="28"/>
        </w:rPr>
        <w:t xml:space="preserve">20 лютого 2017 року              </w:t>
      </w:r>
      <w:r>
        <w:t>м.Камінь-Каширський</w:t>
      </w:r>
      <w:r>
        <w:tab/>
      </w:r>
      <w:r>
        <w:tab/>
        <w:t xml:space="preserve">                  № 34</w:t>
      </w:r>
    </w:p>
    <w:p w:rsidR="006B474C" w:rsidRDefault="006B474C" w:rsidP="00163BDD">
      <w:pPr>
        <w:jc w:val="both"/>
      </w:pPr>
    </w:p>
    <w:p w:rsidR="006B474C" w:rsidRPr="00575828" w:rsidRDefault="006B474C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громадянам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6B474C" w:rsidRPr="00575828" w:rsidRDefault="006B474C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6B474C" w:rsidRDefault="006B474C" w:rsidP="006C72BD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 xml:space="preserve">ок (паїв) </w:t>
      </w:r>
      <w:r w:rsidRPr="00575828">
        <w:rPr>
          <w:szCs w:val="28"/>
        </w:rPr>
        <w:t>колишнього</w:t>
      </w:r>
    </w:p>
    <w:p w:rsidR="006B474C" w:rsidRPr="00575828" w:rsidRDefault="006B474C" w:rsidP="006C72BD">
      <w:pPr>
        <w:jc w:val="center"/>
        <w:rPr>
          <w:szCs w:val="28"/>
        </w:rPr>
      </w:pPr>
      <w:r>
        <w:rPr>
          <w:szCs w:val="28"/>
        </w:rPr>
        <w:t xml:space="preserve">КСП «Хотешівське» </w:t>
      </w:r>
      <w:r w:rsidRPr="00575828">
        <w:rPr>
          <w:szCs w:val="28"/>
        </w:rPr>
        <w:t>в натурі (на  місцевості)</w:t>
      </w:r>
    </w:p>
    <w:p w:rsidR="006B474C" w:rsidRPr="00AC4C9D" w:rsidRDefault="006B474C" w:rsidP="001B6D24">
      <w:pPr>
        <w:rPr>
          <w:lang w:val="ru-RU"/>
        </w:rPr>
      </w:pPr>
    </w:p>
    <w:p w:rsidR="006B474C" w:rsidRDefault="006B474C" w:rsidP="006C72BD">
      <w:pPr>
        <w:ind w:firstLine="708"/>
        <w:jc w:val="both"/>
      </w:pPr>
      <w:r>
        <w:t xml:space="preserve">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«Хотешівське»</w:t>
      </w:r>
      <w:r>
        <w:t xml:space="preserve"> 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6B474C" w:rsidRDefault="006B474C" w:rsidP="009F3763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«Хотешівське»</w:t>
      </w:r>
      <w:r>
        <w:t xml:space="preserve">  в натурі (на місцевості) за межами населеного пункту на території Хотешівської сільської ради громадянам:</w:t>
      </w:r>
    </w:p>
    <w:p w:rsidR="006B474C" w:rsidRDefault="006B474C" w:rsidP="009F3763">
      <w:pPr>
        <w:tabs>
          <w:tab w:val="left" w:pos="567"/>
        </w:tabs>
        <w:jc w:val="both"/>
      </w:pPr>
      <w:r>
        <w:tab/>
        <w:t xml:space="preserve">- </w:t>
      </w:r>
      <w:r>
        <w:rPr>
          <w:lang w:val="ru-RU"/>
        </w:rPr>
        <w:t>Давидюк Валентині Іванівні</w:t>
      </w:r>
      <w:r>
        <w:t xml:space="preserve"> власнику сертифіката на право на земельну частку (пай) серії ВЛ № 0167602;</w:t>
      </w:r>
    </w:p>
    <w:p w:rsidR="006B474C" w:rsidRDefault="006B474C" w:rsidP="00AC4C9D">
      <w:pPr>
        <w:tabs>
          <w:tab w:val="left" w:pos="567"/>
        </w:tabs>
        <w:jc w:val="both"/>
      </w:pPr>
      <w:r>
        <w:tab/>
        <w:t>- Давидюку Адаму Зосимовичу власнику сертифіката на право на земельну частку (пай) серії ВЛ № 0167601;</w:t>
      </w:r>
    </w:p>
    <w:p w:rsidR="006B474C" w:rsidRDefault="006B474C" w:rsidP="006C72BD">
      <w:pPr>
        <w:tabs>
          <w:tab w:val="left" w:pos="567"/>
        </w:tabs>
        <w:jc w:val="both"/>
      </w:pPr>
      <w:r>
        <w:t xml:space="preserve">        - Маковецькій Надії Іванівні  власнику сертифіката на право на земельну частку (пай) серії ВЛ № 0167668;</w:t>
      </w:r>
    </w:p>
    <w:p w:rsidR="006B474C" w:rsidRDefault="006B474C" w:rsidP="006C72BD">
      <w:pPr>
        <w:tabs>
          <w:tab w:val="left" w:pos="567"/>
        </w:tabs>
        <w:jc w:val="both"/>
      </w:pPr>
      <w:r>
        <w:tab/>
        <w:t>- Нечипоруку  Володимиру Тихоновичу власнику сертифіката на право на земельну частку (пай) серії ВЛ № 0167202;</w:t>
      </w:r>
    </w:p>
    <w:p w:rsidR="006B474C" w:rsidRDefault="006B474C" w:rsidP="006C72BD">
      <w:pPr>
        <w:tabs>
          <w:tab w:val="left" w:pos="567"/>
        </w:tabs>
        <w:jc w:val="both"/>
      </w:pPr>
      <w:r>
        <w:t xml:space="preserve">       - Бублію Василю Федоровичу власнику сертифіката на право на земельну частку (пай) серії ВЛ № 0167655;</w:t>
      </w:r>
    </w:p>
    <w:p w:rsidR="006B474C" w:rsidRDefault="006B474C" w:rsidP="000A64BB">
      <w:pPr>
        <w:tabs>
          <w:tab w:val="left" w:pos="567"/>
        </w:tabs>
        <w:jc w:val="both"/>
      </w:pPr>
      <w:r>
        <w:t xml:space="preserve">       -  Куяві Андрію Васильовичу власнику сертифіката на право на земельну частку (пай) серії ВЛ № 0256307;</w:t>
      </w:r>
    </w:p>
    <w:p w:rsidR="006B474C" w:rsidRPr="00AC4C9D" w:rsidRDefault="006B474C" w:rsidP="00AC4C9D">
      <w:pPr>
        <w:tabs>
          <w:tab w:val="left" w:pos="567"/>
        </w:tabs>
        <w:jc w:val="both"/>
      </w:pPr>
      <w:r>
        <w:t xml:space="preserve">       - Матвійчук Вірі Йосипівні власнику сертифіката на право на земельну частку (пай) серії ВЛ № 0167808.</w:t>
      </w:r>
    </w:p>
    <w:p w:rsidR="006B474C" w:rsidRDefault="006B474C" w:rsidP="006C72BD">
      <w:pPr>
        <w:ind w:firstLine="708"/>
        <w:jc w:val="both"/>
      </w:pPr>
      <w:r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6B474C" w:rsidRDefault="006B474C" w:rsidP="001B6D24"/>
    <w:p w:rsidR="006B474C" w:rsidRDefault="006B474C" w:rsidP="001B6D24"/>
    <w:p w:rsidR="006B474C" w:rsidRDefault="006B474C" w:rsidP="001B6D24"/>
    <w:p w:rsidR="006B474C" w:rsidRDefault="006B474C" w:rsidP="00AC33BB">
      <w:r>
        <w:t xml:space="preserve">Перший заступник голови                                                                 </w:t>
      </w:r>
      <w:r>
        <w:rPr>
          <w:b/>
        </w:rPr>
        <w:t>О.МИХАЛІК</w:t>
      </w:r>
    </w:p>
    <w:p w:rsidR="006B474C" w:rsidRDefault="006B474C" w:rsidP="00AC33BB"/>
    <w:p w:rsidR="006B474C" w:rsidRPr="002D2C2B" w:rsidRDefault="006B474C" w:rsidP="002D2C2B">
      <w:pPr>
        <w:rPr>
          <w:b/>
          <w:color w:val="FF0000"/>
          <w:sz w:val="24"/>
        </w:rPr>
      </w:pPr>
      <w:r w:rsidRPr="002D2C2B">
        <w:rPr>
          <w:sz w:val="24"/>
        </w:rPr>
        <w:t>Нікітчук 23068</w:t>
      </w:r>
    </w:p>
    <w:sectPr w:rsidR="006B474C" w:rsidRPr="002D2C2B" w:rsidSect="002D2C2B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74C" w:rsidRDefault="006B474C" w:rsidP="00D113DB">
      <w:r>
        <w:separator/>
      </w:r>
    </w:p>
  </w:endnote>
  <w:endnote w:type="continuationSeparator" w:id="0">
    <w:p w:rsidR="006B474C" w:rsidRDefault="006B474C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74C" w:rsidRDefault="006B474C" w:rsidP="00D113DB">
      <w:r>
        <w:separator/>
      </w:r>
    </w:p>
  </w:footnote>
  <w:footnote w:type="continuationSeparator" w:id="0">
    <w:p w:rsidR="006B474C" w:rsidRDefault="006B474C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6FC1"/>
    <w:rsid w:val="001233C6"/>
    <w:rsid w:val="00126C58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D4398"/>
    <w:rsid w:val="001E19B0"/>
    <w:rsid w:val="001F3390"/>
    <w:rsid w:val="001F55AA"/>
    <w:rsid w:val="001F6014"/>
    <w:rsid w:val="00206814"/>
    <w:rsid w:val="00216177"/>
    <w:rsid w:val="002223C6"/>
    <w:rsid w:val="00225ACF"/>
    <w:rsid w:val="0022746F"/>
    <w:rsid w:val="00241B85"/>
    <w:rsid w:val="002657A9"/>
    <w:rsid w:val="00267C30"/>
    <w:rsid w:val="00270690"/>
    <w:rsid w:val="00280879"/>
    <w:rsid w:val="002827F5"/>
    <w:rsid w:val="002A4B0D"/>
    <w:rsid w:val="002A5849"/>
    <w:rsid w:val="002B1BC3"/>
    <w:rsid w:val="002C33F5"/>
    <w:rsid w:val="002C4595"/>
    <w:rsid w:val="002D2C2B"/>
    <w:rsid w:val="002E3BA1"/>
    <w:rsid w:val="002F0344"/>
    <w:rsid w:val="00302869"/>
    <w:rsid w:val="003040BA"/>
    <w:rsid w:val="00306B54"/>
    <w:rsid w:val="003141F2"/>
    <w:rsid w:val="00317988"/>
    <w:rsid w:val="0032639B"/>
    <w:rsid w:val="0033658B"/>
    <w:rsid w:val="00361B5B"/>
    <w:rsid w:val="003647CE"/>
    <w:rsid w:val="00372216"/>
    <w:rsid w:val="0038628B"/>
    <w:rsid w:val="003869D8"/>
    <w:rsid w:val="003A0D83"/>
    <w:rsid w:val="003A1FA4"/>
    <w:rsid w:val="003A4737"/>
    <w:rsid w:val="003B3ACB"/>
    <w:rsid w:val="003C67B2"/>
    <w:rsid w:val="003E7F26"/>
    <w:rsid w:val="003F60D4"/>
    <w:rsid w:val="00404023"/>
    <w:rsid w:val="00410F37"/>
    <w:rsid w:val="00414467"/>
    <w:rsid w:val="00417C1E"/>
    <w:rsid w:val="004312D4"/>
    <w:rsid w:val="00443E4B"/>
    <w:rsid w:val="004511F1"/>
    <w:rsid w:val="00456C12"/>
    <w:rsid w:val="004720B5"/>
    <w:rsid w:val="004A00FE"/>
    <w:rsid w:val="004A6BFA"/>
    <w:rsid w:val="004A772A"/>
    <w:rsid w:val="004C50C6"/>
    <w:rsid w:val="005019DB"/>
    <w:rsid w:val="00506500"/>
    <w:rsid w:val="0056747D"/>
    <w:rsid w:val="00575828"/>
    <w:rsid w:val="005928F1"/>
    <w:rsid w:val="005975C6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614E83"/>
    <w:rsid w:val="00615691"/>
    <w:rsid w:val="006373EB"/>
    <w:rsid w:val="0065328A"/>
    <w:rsid w:val="00656B73"/>
    <w:rsid w:val="00665C0C"/>
    <w:rsid w:val="006710E5"/>
    <w:rsid w:val="006738DC"/>
    <w:rsid w:val="006A2A6C"/>
    <w:rsid w:val="006A33E9"/>
    <w:rsid w:val="006A4DE2"/>
    <w:rsid w:val="006B474C"/>
    <w:rsid w:val="006C72BD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1A49"/>
    <w:rsid w:val="008057D9"/>
    <w:rsid w:val="00806C40"/>
    <w:rsid w:val="008109A9"/>
    <w:rsid w:val="00844C4E"/>
    <w:rsid w:val="00857CB6"/>
    <w:rsid w:val="00877E46"/>
    <w:rsid w:val="0088149D"/>
    <w:rsid w:val="00885402"/>
    <w:rsid w:val="00892163"/>
    <w:rsid w:val="00896236"/>
    <w:rsid w:val="0089774F"/>
    <w:rsid w:val="00897DA2"/>
    <w:rsid w:val="008F77B9"/>
    <w:rsid w:val="00910FF2"/>
    <w:rsid w:val="00916043"/>
    <w:rsid w:val="0092747E"/>
    <w:rsid w:val="00937C7C"/>
    <w:rsid w:val="009428E8"/>
    <w:rsid w:val="009514F8"/>
    <w:rsid w:val="009548BA"/>
    <w:rsid w:val="0096215E"/>
    <w:rsid w:val="00963C13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7752F"/>
    <w:rsid w:val="00A838A7"/>
    <w:rsid w:val="00A95239"/>
    <w:rsid w:val="00AA301D"/>
    <w:rsid w:val="00AC33BB"/>
    <w:rsid w:val="00AC4C9D"/>
    <w:rsid w:val="00B044C7"/>
    <w:rsid w:val="00B142CC"/>
    <w:rsid w:val="00B169B5"/>
    <w:rsid w:val="00B346FF"/>
    <w:rsid w:val="00B43590"/>
    <w:rsid w:val="00B5038A"/>
    <w:rsid w:val="00B535A8"/>
    <w:rsid w:val="00B83396"/>
    <w:rsid w:val="00B92097"/>
    <w:rsid w:val="00B9613D"/>
    <w:rsid w:val="00BA5BB5"/>
    <w:rsid w:val="00BB200E"/>
    <w:rsid w:val="00BB2A2B"/>
    <w:rsid w:val="00BC7F7B"/>
    <w:rsid w:val="00BD1FAA"/>
    <w:rsid w:val="00BE72E5"/>
    <w:rsid w:val="00BE75D4"/>
    <w:rsid w:val="00C00EB4"/>
    <w:rsid w:val="00C054A0"/>
    <w:rsid w:val="00C201F2"/>
    <w:rsid w:val="00C34943"/>
    <w:rsid w:val="00C36DE7"/>
    <w:rsid w:val="00C3747A"/>
    <w:rsid w:val="00C47DF7"/>
    <w:rsid w:val="00C54E74"/>
    <w:rsid w:val="00C565F1"/>
    <w:rsid w:val="00C577D8"/>
    <w:rsid w:val="00C70519"/>
    <w:rsid w:val="00C807FD"/>
    <w:rsid w:val="00C91EF3"/>
    <w:rsid w:val="00C974F3"/>
    <w:rsid w:val="00CC05B6"/>
    <w:rsid w:val="00CD7B1A"/>
    <w:rsid w:val="00CE0921"/>
    <w:rsid w:val="00CF3303"/>
    <w:rsid w:val="00D02214"/>
    <w:rsid w:val="00D038BA"/>
    <w:rsid w:val="00D113DB"/>
    <w:rsid w:val="00D25A39"/>
    <w:rsid w:val="00D30C09"/>
    <w:rsid w:val="00D510A8"/>
    <w:rsid w:val="00D5423B"/>
    <w:rsid w:val="00D77D99"/>
    <w:rsid w:val="00D87DA2"/>
    <w:rsid w:val="00D90E3F"/>
    <w:rsid w:val="00D96462"/>
    <w:rsid w:val="00DB4219"/>
    <w:rsid w:val="00DD0438"/>
    <w:rsid w:val="00DD4D17"/>
    <w:rsid w:val="00DD5492"/>
    <w:rsid w:val="00DD6E4A"/>
    <w:rsid w:val="00DE29B7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13ABD"/>
    <w:rsid w:val="00F260DF"/>
    <w:rsid w:val="00F519C4"/>
    <w:rsid w:val="00F64FC8"/>
    <w:rsid w:val="00F75AD7"/>
    <w:rsid w:val="00F83EE9"/>
    <w:rsid w:val="00F93275"/>
    <w:rsid w:val="00FA4A4C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54CD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54CD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C54CD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C54CD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1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297</Words>
  <Characters>1697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2017-02-20T14:04:00Z</cp:lastPrinted>
  <dcterms:created xsi:type="dcterms:W3CDTF">2017-02-21T12:45:00Z</dcterms:created>
  <dcterms:modified xsi:type="dcterms:W3CDTF">2017-02-21T12:45:00Z</dcterms:modified>
</cp:coreProperties>
</file>