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0E" w:rsidRDefault="00F1140E" w:rsidP="008E570A">
      <w:pPr>
        <w:ind w:left="-199" w:right="61" w:firstLine="59"/>
        <w:jc w:val="center"/>
        <w:rPr>
          <w:b/>
          <w:snapToGrid w:val="0"/>
          <w:spacing w:val="8"/>
          <w:sz w:val="16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3in;margin-top:-36pt;width:33.75pt;height:48pt;z-index:251658240;visibility:visible" filled="t" fillcolor="silver">
            <v:imagedata r:id="rId5" o:title=""/>
            <w10:wrap type="square" side="right"/>
          </v:shape>
        </w:pict>
      </w:r>
      <w:r>
        <w:rPr>
          <w:b/>
          <w:snapToGrid w:val="0"/>
          <w:spacing w:val="8"/>
        </w:rPr>
        <w:t xml:space="preserve"> </w:t>
      </w:r>
      <w:r>
        <w:rPr>
          <w:b/>
          <w:snapToGrid w:val="0"/>
          <w:spacing w:val="8"/>
        </w:rPr>
        <w:br w:type="textWrapping" w:clear="all"/>
      </w:r>
    </w:p>
    <w:p w:rsidR="00F1140E" w:rsidRDefault="00F1140E" w:rsidP="008E570A">
      <w:pPr>
        <w:pStyle w:val="Heading2"/>
        <w:rPr>
          <w:bCs w:val="0"/>
          <w:sz w:val="28"/>
          <w:szCs w:val="28"/>
        </w:rPr>
      </w:pPr>
      <w:r w:rsidRPr="00C33C62">
        <w:rPr>
          <w:bCs w:val="0"/>
          <w:sz w:val="28"/>
          <w:szCs w:val="28"/>
        </w:rPr>
        <w:t>КАМІНЬ-КАШИРСЬКА  РАЙОННА ДЕРЖАВНА АДМІНІСТРАЦІЯ</w:t>
      </w:r>
    </w:p>
    <w:p w:rsidR="00F1140E" w:rsidRPr="008E570A" w:rsidRDefault="00F1140E" w:rsidP="008E57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F1140E" w:rsidRPr="008E570A" w:rsidRDefault="00F1140E" w:rsidP="008E570A">
      <w:pPr>
        <w:pStyle w:val="Heading3"/>
        <w:jc w:val="center"/>
        <w:rPr>
          <w:rFonts w:ascii="Times New Roman" w:hAnsi="Times New Roman" w:cs="Times New Roman"/>
        </w:rPr>
      </w:pPr>
      <w:r w:rsidRPr="008E570A">
        <w:rPr>
          <w:rFonts w:ascii="Times New Roman" w:hAnsi="Times New Roman" w:cs="Times New Roman"/>
          <w:sz w:val="32"/>
          <w:szCs w:val="32"/>
        </w:rPr>
        <w:t>РОЗПОРЯДЖЕННЯ</w:t>
      </w:r>
    </w:p>
    <w:p w:rsidR="00F1140E" w:rsidRDefault="00F1140E" w:rsidP="00C33C62">
      <w:pPr>
        <w:pStyle w:val="Title"/>
      </w:pPr>
    </w:p>
    <w:p w:rsidR="00F1140E" w:rsidRDefault="00F1140E" w:rsidP="00C33C62">
      <w:pPr>
        <w:pStyle w:val="Title"/>
        <w:jc w:val="left"/>
      </w:pPr>
      <w:r>
        <w:t xml:space="preserve">31 грудня 2015 року        </w:t>
      </w:r>
      <w:r w:rsidRPr="00EF4E31">
        <w:t xml:space="preserve">   </w:t>
      </w:r>
      <w:r>
        <w:t xml:space="preserve">  </w:t>
      </w:r>
      <w:r w:rsidRPr="00EF4E31">
        <w:t>м.</w:t>
      </w:r>
      <w:r>
        <w:t xml:space="preserve"> </w:t>
      </w:r>
      <w:r w:rsidRPr="00EF4E31">
        <w:t>Камінь-Каширський</w:t>
      </w:r>
      <w:r>
        <w:t xml:space="preserve">                     </w:t>
      </w:r>
      <w:r w:rsidRPr="00EF4E31">
        <w:t xml:space="preserve"> </w:t>
      </w:r>
      <w:r>
        <w:t xml:space="preserve">            № 305</w:t>
      </w:r>
    </w:p>
    <w:p w:rsidR="00F1140E" w:rsidRDefault="00F1140E" w:rsidP="00C33C62"/>
    <w:p w:rsidR="00F1140E" w:rsidRDefault="00F1140E" w:rsidP="00C33C62"/>
    <w:p w:rsidR="00F1140E" w:rsidRDefault="00F1140E" w:rsidP="00223206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акта комісії по визначенню</w:t>
      </w:r>
      <w:r w:rsidRPr="00223206">
        <w:rPr>
          <w:sz w:val="28"/>
          <w:szCs w:val="28"/>
        </w:rPr>
        <w:t xml:space="preserve"> збитків</w:t>
      </w:r>
    </w:p>
    <w:p w:rsidR="00F1140E" w:rsidRPr="00223206" w:rsidRDefault="00F1140E" w:rsidP="00223206">
      <w:pPr>
        <w:jc w:val="center"/>
        <w:rPr>
          <w:sz w:val="28"/>
          <w:szCs w:val="28"/>
        </w:rPr>
      </w:pPr>
      <w:r w:rsidRPr="00223206">
        <w:rPr>
          <w:sz w:val="28"/>
          <w:szCs w:val="28"/>
        </w:rPr>
        <w:t xml:space="preserve"> власникам землі та землекористувачам </w:t>
      </w:r>
      <w:r>
        <w:rPr>
          <w:sz w:val="28"/>
          <w:szCs w:val="28"/>
        </w:rPr>
        <w:t>від 24 листопада  2015 року</w:t>
      </w:r>
    </w:p>
    <w:p w:rsidR="00F1140E" w:rsidRPr="00223206" w:rsidRDefault="00F1140E" w:rsidP="00223206">
      <w:pPr>
        <w:jc w:val="center"/>
        <w:rPr>
          <w:sz w:val="28"/>
          <w:szCs w:val="28"/>
        </w:rPr>
      </w:pPr>
    </w:p>
    <w:p w:rsidR="00F1140E" w:rsidRPr="00223206" w:rsidRDefault="00F1140E" w:rsidP="00223206">
      <w:pPr>
        <w:jc w:val="both"/>
        <w:rPr>
          <w:sz w:val="28"/>
          <w:szCs w:val="28"/>
        </w:rPr>
      </w:pPr>
      <w:r w:rsidRPr="0022320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На підставі ст.6 Закону України «Про місцеві державні адміністрації» відповідно до Постанови Кабінету Міністрів України від 19.04.1993 року  </w:t>
      </w:r>
      <w:r w:rsidRPr="00223206">
        <w:rPr>
          <w:sz w:val="28"/>
          <w:szCs w:val="28"/>
        </w:rPr>
        <w:t>№</w:t>
      </w:r>
      <w:r>
        <w:rPr>
          <w:sz w:val="28"/>
          <w:szCs w:val="28"/>
        </w:rPr>
        <w:t xml:space="preserve"> 284 «</w:t>
      </w:r>
      <w:r w:rsidRPr="00223206">
        <w:rPr>
          <w:sz w:val="28"/>
          <w:szCs w:val="28"/>
        </w:rPr>
        <w:t>Про порядок визначення та відшкодування збитків власникам землі та землеко</w:t>
      </w:r>
      <w:r>
        <w:rPr>
          <w:sz w:val="28"/>
          <w:szCs w:val="28"/>
        </w:rPr>
        <w:t>ристувачам»  та розглянувши акт</w:t>
      </w:r>
      <w:r w:rsidRPr="002232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</w:t>
      </w:r>
      <w:r w:rsidRPr="00223206">
        <w:rPr>
          <w:sz w:val="28"/>
          <w:szCs w:val="28"/>
        </w:rPr>
        <w:t>визначення збитків, заподіяних</w:t>
      </w:r>
      <w:r>
        <w:rPr>
          <w:sz w:val="28"/>
          <w:szCs w:val="28"/>
        </w:rPr>
        <w:t xml:space="preserve"> </w:t>
      </w:r>
      <w:r w:rsidRPr="00BD1A08">
        <w:rPr>
          <w:sz w:val="28"/>
          <w:szCs w:val="28"/>
        </w:rPr>
        <w:t>у вигляді неодержаного доходу внаслідок ненадходження до місцевого бюджету орендної плати</w:t>
      </w:r>
      <w:r>
        <w:rPr>
          <w:sz w:val="28"/>
          <w:szCs w:val="28"/>
        </w:rPr>
        <w:t xml:space="preserve"> за земельну ділянку, яка</w:t>
      </w:r>
      <w:r w:rsidRPr="002E6389">
        <w:rPr>
          <w:sz w:val="28"/>
          <w:szCs w:val="28"/>
        </w:rPr>
        <w:t xml:space="preserve"> знаходять</w:t>
      </w:r>
      <w:r>
        <w:rPr>
          <w:sz w:val="28"/>
          <w:szCs w:val="28"/>
        </w:rPr>
        <w:t xml:space="preserve">ся в м. Камінь-Каширський на пл. Незалежності 3 </w:t>
      </w:r>
      <w:r w:rsidRPr="002E6389">
        <w:rPr>
          <w:sz w:val="28"/>
          <w:szCs w:val="28"/>
        </w:rPr>
        <w:t>та використовуються</w:t>
      </w:r>
      <w:r>
        <w:rPr>
          <w:sz w:val="28"/>
          <w:szCs w:val="28"/>
        </w:rPr>
        <w:t xml:space="preserve"> під обслуговування адміністративно – виробничого приміщення ПП «Тимаг»</w:t>
      </w:r>
      <w:r w:rsidRPr="00BD1A08">
        <w:rPr>
          <w:sz w:val="28"/>
          <w:szCs w:val="28"/>
        </w:rPr>
        <w:t>,</w:t>
      </w:r>
      <w:r w:rsidRPr="00223206">
        <w:rPr>
          <w:sz w:val="28"/>
          <w:szCs w:val="28"/>
        </w:rPr>
        <w:t xml:space="preserve"> складен</w:t>
      </w:r>
      <w:r>
        <w:rPr>
          <w:sz w:val="28"/>
          <w:szCs w:val="28"/>
        </w:rPr>
        <w:t>ий</w:t>
      </w:r>
      <w:r w:rsidRPr="002232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24 листопада  2015 року </w:t>
      </w:r>
      <w:r w:rsidRPr="00223206">
        <w:rPr>
          <w:sz w:val="28"/>
          <w:szCs w:val="28"/>
        </w:rPr>
        <w:t xml:space="preserve">комісією по визначенню збитків власникам землі та землекористувачам: </w:t>
      </w:r>
    </w:p>
    <w:p w:rsidR="00F1140E" w:rsidRPr="00223206" w:rsidRDefault="00F1140E" w:rsidP="00223206">
      <w:pPr>
        <w:jc w:val="both"/>
        <w:rPr>
          <w:sz w:val="28"/>
          <w:szCs w:val="28"/>
        </w:rPr>
      </w:pPr>
    </w:p>
    <w:p w:rsidR="00F1140E" w:rsidRDefault="00F1140E" w:rsidP="002E63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акт про </w:t>
      </w:r>
      <w:r w:rsidRPr="00223206">
        <w:rPr>
          <w:sz w:val="28"/>
          <w:szCs w:val="28"/>
        </w:rPr>
        <w:t>визначення збитків, заподіяних</w:t>
      </w:r>
      <w:r>
        <w:rPr>
          <w:sz w:val="28"/>
          <w:szCs w:val="28"/>
        </w:rPr>
        <w:t xml:space="preserve"> </w:t>
      </w:r>
      <w:r w:rsidRPr="00BD1A08">
        <w:rPr>
          <w:sz w:val="28"/>
          <w:szCs w:val="28"/>
        </w:rPr>
        <w:t>у вигляді неодержаного доходу внаслідок ненадходження до місцевого бюджету орендної плати</w:t>
      </w:r>
      <w:r>
        <w:rPr>
          <w:sz w:val="28"/>
          <w:szCs w:val="28"/>
        </w:rPr>
        <w:t xml:space="preserve"> за земельну ділянку, яка</w:t>
      </w:r>
      <w:r w:rsidRPr="002E6389">
        <w:rPr>
          <w:sz w:val="28"/>
          <w:szCs w:val="28"/>
        </w:rPr>
        <w:t xml:space="preserve"> знаходять</w:t>
      </w:r>
      <w:r>
        <w:rPr>
          <w:sz w:val="28"/>
          <w:szCs w:val="28"/>
        </w:rPr>
        <w:t>ся в м. Камінь - Каширський на пл. Незалежності 3</w:t>
      </w:r>
      <w:r w:rsidRPr="002E6389">
        <w:rPr>
          <w:sz w:val="28"/>
          <w:szCs w:val="28"/>
        </w:rPr>
        <w:t xml:space="preserve"> та </w:t>
      </w:r>
      <w:r>
        <w:rPr>
          <w:sz w:val="28"/>
          <w:szCs w:val="28"/>
        </w:rPr>
        <w:t>використовуються під обслуговування адміністративно – виробничого приміщення ПП «Тимаг»</w:t>
      </w:r>
      <w:r w:rsidRPr="00BD1A08">
        <w:rPr>
          <w:sz w:val="28"/>
          <w:szCs w:val="28"/>
        </w:rPr>
        <w:t>,</w:t>
      </w:r>
      <w:r w:rsidRPr="00223206">
        <w:rPr>
          <w:sz w:val="28"/>
          <w:szCs w:val="28"/>
        </w:rPr>
        <w:t xml:space="preserve"> </w:t>
      </w:r>
      <w:r>
        <w:rPr>
          <w:sz w:val="28"/>
          <w:szCs w:val="28"/>
        </w:rPr>
        <w:t>від</w:t>
      </w:r>
      <w:r w:rsidRPr="00223206">
        <w:rPr>
          <w:sz w:val="28"/>
          <w:szCs w:val="28"/>
        </w:rPr>
        <w:t xml:space="preserve"> </w:t>
      </w:r>
      <w:r>
        <w:rPr>
          <w:sz w:val="28"/>
          <w:szCs w:val="28"/>
        </w:rPr>
        <w:t>24 листопада 2015 року, що додає</w:t>
      </w:r>
      <w:r w:rsidRPr="00223206">
        <w:rPr>
          <w:sz w:val="28"/>
          <w:szCs w:val="28"/>
        </w:rPr>
        <w:t>ться.</w:t>
      </w:r>
    </w:p>
    <w:p w:rsidR="00F1140E" w:rsidRDefault="00F1140E" w:rsidP="00223206">
      <w:pPr>
        <w:jc w:val="both"/>
        <w:rPr>
          <w:sz w:val="28"/>
          <w:szCs w:val="28"/>
        </w:rPr>
      </w:pPr>
    </w:p>
    <w:p w:rsidR="00F1140E" w:rsidRPr="00223206" w:rsidRDefault="00F1140E" w:rsidP="00223206">
      <w:pPr>
        <w:jc w:val="both"/>
        <w:rPr>
          <w:sz w:val="28"/>
          <w:szCs w:val="28"/>
        </w:rPr>
      </w:pPr>
    </w:p>
    <w:p w:rsidR="00F1140E" w:rsidRDefault="00F1140E" w:rsidP="00E82B45">
      <w:pPr>
        <w:tabs>
          <w:tab w:val="left" w:pos="7020"/>
          <w:tab w:val="left" w:pos="720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Голова                                                                                        </w:t>
      </w:r>
      <w:r>
        <w:rPr>
          <w:b/>
          <w:sz w:val="28"/>
          <w:szCs w:val="28"/>
        </w:rPr>
        <w:t>В.ДУНАЙЧУК</w:t>
      </w:r>
    </w:p>
    <w:p w:rsidR="00F1140E" w:rsidRDefault="00F1140E" w:rsidP="00E82B45">
      <w:pPr>
        <w:tabs>
          <w:tab w:val="left" w:pos="7020"/>
          <w:tab w:val="left" w:pos="7200"/>
        </w:tabs>
        <w:rPr>
          <w:sz w:val="28"/>
          <w:szCs w:val="28"/>
        </w:rPr>
      </w:pPr>
    </w:p>
    <w:p w:rsidR="00F1140E" w:rsidRPr="00D42CA8" w:rsidRDefault="00F1140E" w:rsidP="00841B59">
      <w:pPr>
        <w:rPr>
          <w:sz w:val="28"/>
          <w:szCs w:val="28"/>
        </w:rPr>
      </w:pPr>
      <w:r>
        <w:rPr>
          <w:sz w:val="28"/>
          <w:szCs w:val="28"/>
          <w:lang w:val="ru-RU"/>
        </w:rPr>
        <w:t>Мартинюк</w:t>
      </w:r>
    </w:p>
    <w:p w:rsidR="00F1140E" w:rsidRDefault="00F1140E" w:rsidP="00C852B8">
      <w:pPr>
        <w:ind w:left="360"/>
        <w:rPr>
          <w:sz w:val="28"/>
          <w:szCs w:val="28"/>
          <w:lang w:val="ru-RU"/>
        </w:rPr>
      </w:pPr>
    </w:p>
    <w:p w:rsidR="00F1140E" w:rsidRPr="000C5D40" w:rsidRDefault="00F1140E" w:rsidP="00C852B8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</w:p>
    <w:p w:rsidR="00F1140E" w:rsidRDefault="00F1140E" w:rsidP="005C069B">
      <w:pPr>
        <w:rPr>
          <w:sz w:val="28"/>
          <w:szCs w:val="28"/>
          <w:lang w:val="ru-RU"/>
        </w:rPr>
      </w:pPr>
    </w:p>
    <w:p w:rsidR="00F1140E" w:rsidRDefault="00F1140E" w:rsidP="005C069B">
      <w:pPr>
        <w:rPr>
          <w:sz w:val="28"/>
          <w:szCs w:val="28"/>
        </w:rPr>
      </w:pPr>
    </w:p>
    <w:p w:rsidR="00F1140E" w:rsidRDefault="00F1140E" w:rsidP="005C069B">
      <w:pPr>
        <w:rPr>
          <w:sz w:val="28"/>
          <w:szCs w:val="28"/>
        </w:rPr>
      </w:pPr>
    </w:p>
    <w:p w:rsidR="00F1140E" w:rsidRDefault="00F1140E" w:rsidP="005C069B">
      <w:pPr>
        <w:rPr>
          <w:sz w:val="28"/>
          <w:szCs w:val="28"/>
        </w:rPr>
      </w:pPr>
    </w:p>
    <w:p w:rsidR="00F1140E" w:rsidRDefault="00F1140E" w:rsidP="005C069B">
      <w:pPr>
        <w:rPr>
          <w:sz w:val="28"/>
          <w:szCs w:val="28"/>
        </w:rPr>
      </w:pPr>
    </w:p>
    <w:p w:rsidR="00F1140E" w:rsidRDefault="00F1140E" w:rsidP="005C069B">
      <w:pPr>
        <w:rPr>
          <w:sz w:val="28"/>
          <w:szCs w:val="28"/>
        </w:rPr>
      </w:pPr>
    </w:p>
    <w:p w:rsidR="00F1140E" w:rsidRDefault="00F1140E" w:rsidP="005C069B">
      <w:pPr>
        <w:rPr>
          <w:sz w:val="28"/>
          <w:szCs w:val="28"/>
        </w:rPr>
      </w:pPr>
    </w:p>
    <w:p w:rsidR="00F1140E" w:rsidRDefault="00F1140E" w:rsidP="005C069B">
      <w:pPr>
        <w:rPr>
          <w:sz w:val="28"/>
          <w:szCs w:val="28"/>
        </w:rPr>
      </w:pPr>
    </w:p>
    <w:p w:rsidR="00F1140E" w:rsidRDefault="00F1140E" w:rsidP="005C069B">
      <w:pPr>
        <w:rPr>
          <w:sz w:val="28"/>
          <w:szCs w:val="28"/>
        </w:rPr>
      </w:pPr>
    </w:p>
    <w:p w:rsidR="00F1140E" w:rsidRDefault="00F1140E" w:rsidP="005C069B">
      <w:pPr>
        <w:rPr>
          <w:sz w:val="28"/>
          <w:szCs w:val="28"/>
        </w:rPr>
      </w:pPr>
    </w:p>
    <w:p w:rsidR="00F1140E" w:rsidRDefault="00F1140E" w:rsidP="005C069B">
      <w:pPr>
        <w:rPr>
          <w:sz w:val="28"/>
          <w:szCs w:val="28"/>
        </w:rPr>
      </w:pPr>
    </w:p>
    <w:p w:rsidR="00F1140E" w:rsidRDefault="00F1140E" w:rsidP="005C069B">
      <w:pPr>
        <w:rPr>
          <w:sz w:val="28"/>
          <w:szCs w:val="28"/>
        </w:rPr>
      </w:pPr>
    </w:p>
    <w:p w:rsidR="00F1140E" w:rsidRDefault="00F1140E" w:rsidP="005C069B">
      <w:pPr>
        <w:rPr>
          <w:sz w:val="28"/>
          <w:szCs w:val="28"/>
        </w:rPr>
      </w:pPr>
    </w:p>
    <w:p w:rsidR="00F1140E" w:rsidRDefault="00F1140E" w:rsidP="0098472A">
      <w:pPr>
        <w:tabs>
          <w:tab w:val="left" w:pos="6450"/>
          <w:tab w:val="right" w:pos="963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ЗАТВЕРДЖЕНО</w:t>
      </w:r>
    </w:p>
    <w:p w:rsidR="00F1140E" w:rsidRDefault="00F1140E" w:rsidP="0098472A">
      <w:pPr>
        <w:tabs>
          <w:tab w:val="left" w:pos="6435"/>
          <w:tab w:val="right" w:pos="963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Розпорядження голови</w:t>
      </w:r>
    </w:p>
    <w:p w:rsidR="00F1140E" w:rsidRDefault="00F1140E" w:rsidP="0098472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райдержадміністрації </w:t>
      </w:r>
    </w:p>
    <w:p w:rsidR="00F1140E" w:rsidRDefault="00F1140E" w:rsidP="0098472A">
      <w:pPr>
        <w:tabs>
          <w:tab w:val="left" w:pos="6420"/>
          <w:tab w:val="left" w:pos="69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 від 31 грудня 2015 року</w:t>
      </w:r>
    </w:p>
    <w:p w:rsidR="00F1140E" w:rsidRDefault="00F1140E" w:rsidP="0098472A">
      <w:pPr>
        <w:tabs>
          <w:tab w:val="left" w:pos="6420"/>
          <w:tab w:val="left" w:pos="69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№ 305</w:t>
      </w:r>
    </w:p>
    <w:p w:rsidR="00F1140E" w:rsidRDefault="00F1140E" w:rsidP="00BC620B">
      <w:pPr>
        <w:jc w:val="center"/>
        <w:rPr>
          <w:sz w:val="28"/>
          <w:szCs w:val="28"/>
        </w:rPr>
      </w:pPr>
      <w:r>
        <w:rPr>
          <w:sz w:val="28"/>
          <w:szCs w:val="28"/>
        </w:rPr>
        <w:t>АКТ</w:t>
      </w:r>
    </w:p>
    <w:p w:rsidR="00F1140E" w:rsidRDefault="00F1140E" w:rsidP="00BC62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про </w:t>
      </w:r>
      <w:r w:rsidRPr="00223206">
        <w:rPr>
          <w:sz w:val="28"/>
          <w:szCs w:val="28"/>
        </w:rPr>
        <w:t>визначення збитків,</w:t>
      </w:r>
      <w:r>
        <w:rPr>
          <w:sz w:val="28"/>
          <w:szCs w:val="28"/>
        </w:rPr>
        <w:t xml:space="preserve"> </w:t>
      </w:r>
      <w:r w:rsidRPr="00223206">
        <w:rPr>
          <w:sz w:val="28"/>
          <w:szCs w:val="28"/>
        </w:rPr>
        <w:t>заподіяних</w:t>
      </w:r>
      <w:r>
        <w:rPr>
          <w:sz w:val="28"/>
          <w:szCs w:val="28"/>
        </w:rPr>
        <w:t xml:space="preserve"> </w:t>
      </w:r>
      <w:r w:rsidRPr="00BD1A08">
        <w:rPr>
          <w:sz w:val="28"/>
          <w:szCs w:val="28"/>
        </w:rPr>
        <w:t xml:space="preserve">у вигляді неодержаного </w:t>
      </w:r>
    </w:p>
    <w:p w:rsidR="00F1140E" w:rsidRDefault="00F1140E" w:rsidP="00BC620B">
      <w:pPr>
        <w:jc w:val="center"/>
        <w:rPr>
          <w:sz w:val="28"/>
          <w:szCs w:val="28"/>
        </w:rPr>
      </w:pPr>
      <w:r w:rsidRPr="00BD1A08">
        <w:rPr>
          <w:sz w:val="28"/>
          <w:szCs w:val="28"/>
        </w:rPr>
        <w:t>доходу внаслідок</w:t>
      </w:r>
      <w:r>
        <w:rPr>
          <w:sz w:val="28"/>
          <w:szCs w:val="28"/>
        </w:rPr>
        <w:t xml:space="preserve"> </w:t>
      </w:r>
      <w:r w:rsidRPr="00BD1A08">
        <w:rPr>
          <w:sz w:val="28"/>
          <w:szCs w:val="28"/>
        </w:rPr>
        <w:t>ненадходження до місцевого бюджету орендної</w:t>
      </w:r>
    </w:p>
    <w:p w:rsidR="00F1140E" w:rsidRDefault="00F1140E" w:rsidP="00BC620B">
      <w:pPr>
        <w:jc w:val="center"/>
        <w:rPr>
          <w:sz w:val="28"/>
          <w:szCs w:val="28"/>
        </w:rPr>
      </w:pPr>
      <w:r w:rsidRPr="00BD1A08">
        <w:rPr>
          <w:sz w:val="28"/>
          <w:szCs w:val="28"/>
        </w:rPr>
        <w:t xml:space="preserve"> плати</w:t>
      </w:r>
      <w:r>
        <w:rPr>
          <w:sz w:val="28"/>
          <w:szCs w:val="28"/>
        </w:rPr>
        <w:t xml:space="preserve"> </w:t>
      </w:r>
      <w:r w:rsidRPr="002E6389">
        <w:rPr>
          <w:sz w:val="28"/>
          <w:szCs w:val="28"/>
        </w:rPr>
        <w:t>за земельні ділянки, які знаходяться в м. Камінь-Каширський</w:t>
      </w:r>
    </w:p>
    <w:p w:rsidR="00F1140E" w:rsidRDefault="00F1140E" w:rsidP="004D6F8D">
      <w:pPr>
        <w:jc w:val="center"/>
        <w:rPr>
          <w:sz w:val="28"/>
          <w:szCs w:val="28"/>
        </w:rPr>
      </w:pPr>
      <w:r w:rsidRPr="002E6389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пл. Незалежності 3 </w:t>
      </w:r>
      <w:r w:rsidRPr="002E6389">
        <w:rPr>
          <w:sz w:val="28"/>
          <w:szCs w:val="28"/>
        </w:rPr>
        <w:t xml:space="preserve">та використовуються </w:t>
      </w:r>
      <w:r>
        <w:rPr>
          <w:sz w:val="28"/>
          <w:szCs w:val="28"/>
        </w:rPr>
        <w:t xml:space="preserve">під обслуговування </w:t>
      </w:r>
    </w:p>
    <w:p w:rsidR="00F1140E" w:rsidRDefault="00F1140E" w:rsidP="004D6F8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адміністративно – виробничого приміщення ПП «Тимаг»</w:t>
      </w:r>
    </w:p>
    <w:p w:rsidR="00F1140E" w:rsidRDefault="00F1140E" w:rsidP="00BC620B">
      <w:pPr>
        <w:jc w:val="center"/>
        <w:rPr>
          <w:sz w:val="28"/>
          <w:szCs w:val="28"/>
        </w:rPr>
      </w:pPr>
    </w:p>
    <w:p w:rsidR="00F1140E" w:rsidRDefault="00F1140E" w:rsidP="00BC620B">
      <w:pPr>
        <w:tabs>
          <w:tab w:val="left" w:pos="6570"/>
        </w:tabs>
        <w:jc w:val="both"/>
        <w:rPr>
          <w:sz w:val="28"/>
          <w:szCs w:val="28"/>
        </w:rPr>
      </w:pPr>
      <w:r w:rsidRPr="00223206">
        <w:rPr>
          <w:sz w:val="28"/>
          <w:szCs w:val="28"/>
        </w:rPr>
        <w:t xml:space="preserve"> </w:t>
      </w:r>
      <w:r>
        <w:rPr>
          <w:sz w:val="28"/>
          <w:szCs w:val="28"/>
        </w:rPr>
        <w:t>від</w:t>
      </w:r>
      <w:r w:rsidRPr="00223206">
        <w:rPr>
          <w:sz w:val="28"/>
          <w:szCs w:val="28"/>
        </w:rPr>
        <w:t xml:space="preserve"> </w:t>
      </w:r>
      <w:r>
        <w:rPr>
          <w:sz w:val="28"/>
          <w:szCs w:val="28"/>
        </w:rPr>
        <w:t>24 грудня 2015 року</w:t>
      </w:r>
      <w:r>
        <w:rPr>
          <w:sz w:val="28"/>
          <w:szCs w:val="28"/>
        </w:rPr>
        <w:tab/>
        <w:t>м. Камінь-Каширський</w:t>
      </w:r>
    </w:p>
    <w:p w:rsidR="00F1140E" w:rsidRDefault="00F1140E" w:rsidP="00BC620B">
      <w:pPr>
        <w:tabs>
          <w:tab w:val="left" w:pos="6570"/>
        </w:tabs>
        <w:jc w:val="both"/>
        <w:rPr>
          <w:sz w:val="28"/>
          <w:szCs w:val="28"/>
        </w:rPr>
      </w:pPr>
    </w:p>
    <w:p w:rsidR="00F1140E" w:rsidRDefault="00F1140E" w:rsidP="00476A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Відповідно до </w:t>
      </w:r>
      <w:r w:rsidRPr="00223206">
        <w:rPr>
          <w:sz w:val="28"/>
          <w:szCs w:val="28"/>
        </w:rPr>
        <w:t>Постанови Кабінету Міністрів України від 19.07.1993</w:t>
      </w:r>
      <w:r>
        <w:rPr>
          <w:sz w:val="28"/>
          <w:szCs w:val="28"/>
        </w:rPr>
        <w:t xml:space="preserve"> </w:t>
      </w:r>
      <w:r w:rsidRPr="00223206">
        <w:rPr>
          <w:sz w:val="28"/>
          <w:szCs w:val="28"/>
        </w:rPr>
        <w:t>р</w:t>
      </w:r>
      <w:r>
        <w:rPr>
          <w:sz w:val="28"/>
          <w:szCs w:val="28"/>
        </w:rPr>
        <w:t xml:space="preserve">оку </w:t>
      </w:r>
      <w:r w:rsidRPr="0022320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223206">
        <w:rPr>
          <w:sz w:val="28"/>
          <w:szCs w:val="28"/>
        </w:rPr>
        <w:t>284 “Про порядок визначення та відшкодування збитків власникам землі та землеко</w:t>
      </w:r>
      <w:r>
        <w:rPr>
          <w:sz w:val="28"/>
          <w:szCs w:val="28"/>
        </w:rPr>
        <w:t>ристувачам “ комісією</w:t>
      </w:r>
      <w:r w:rsidRPr="001E7BF3">
        <w:rPr>
          <w:sz w:val="28"/>
          <w:szCs w:val="28"/>
        </w:rPr>
        <w:t>, створеною розпорядженням го</w:t>
      </w:r>
      <w:r>
        <w:rPr>
          <w:sz w:val="28"/>
          <w:szCs w:val="28"/>
        </w:rPr>
        <w:t>лови райдержадміністрації від 27.07.2015  № 1</w:t>
      </w:r>
      <w:r w:rsidRPr="001E7BF3">
        <w:rPr>
          <w:sz w:val="28"/>
          <w:szCs w:val="28"/>
        </w:rPr>
        <w:t>5</w:t>
      </w:r>
      <w:r>
        <w:rPr>
          <w:sz w:val="28"/>
          <w:szCs w:val="28"/>
        </w:rPr>
        <w:t>4</w:t>
      </w:r>
      <w:r w:rsidRPr="001E7BF3">
        <w:rPr>
          <w:sz w:val="28"/>
          <w:szCs w:val="28"/>
        </w:rPr>
        <w:t>, визначено розмір збитків, завданих бюджету внаслідок ухилення від оформлення правовстановлюючих документів на землю та сплати орендної плати за земельн</w:t>
      </w:r>
      <w:r>
        <w:rPr>
          <w:sz w:val="28"/>
          <w:szCs w:val="28"/>
        </w:rPr>
        <w:t xml:space="preserve">і ділянки, які знаходяться в м. </w:t>
      </w:r>
      <w:r w:rsidRPr="001E7BF3">
        <w:rPr>
          <w:sz w:val="28"/>
          <w:szCs w:val="28"/>
        </w:rPr>
        <w:t>Камінь</w:t>
      </w:r>
      <w:r>
        <w:rPr>
          <w:sz w:val="28"/>
          <w:szCs w:val="28"/>
        </w:rPr>
        <w:t xml:space="preserve"> </w:t>
      </w:r>
      <w:r w:rsidRPr="001E7BF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E7BF3">
        <w:rPr>
          <w:sz w:val="28"/>
          <w:szCs w:val="28"/>
        </w:rPr>
        <w:t xml:space="preserve">Каширський по </w:t>
      </w:r>
      <w:r>
        <w:rPr>
          <w:sz w:val="28"/>
          <w:szCs w:val="28"/>
        </w:rPr>
        <w:t xml:space="preserve">пл. Незалежності 3 </w:t>
      </w:r>
      <w:r w:rsidRPr="001E7BF3">
        <w:rPr>
          <w:sz w:val="28"/>
          <w:szCs w:val="28"/>
        </w:rPr>
        <w:t>та використовуються</w:t>
      </w:r>
      <w:r>
        <w:rPr>
          <w:sz w:val="28"/>
          <w:szCs w:val="28"/>
        </w:rPr>
        <w:t xml:space="preserve"> під обслуговування  адміністративно – виробничого приміщення ПП «Тимаг»</w:t>
      </w:r>
    </w:p>
    <w:p w:rsidR="00F1140E" w:rsidRDefault="00F1140E" w:rsidP="00BC620B">
      <w:pPr>
        <w:tabs>
          <w:tab w:val="left" w:pos="54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Комісія вирішила:</w:t>
      </w:r>
    </w:p>
    <w:p w:rsidR="00F1140E" w:rsidRDefault="00F1140E" w:rsidP="00BC62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 Р</w:t>
      </w:r>
      <w:r w:rsidRPr="001E7BF3">
        <w:rPr>
          <w:sz w:val="28"/>
          <w:szCs w:val="28"/>
        </w:rPr>
        <w:t xml:space="preserve">озмір збитків, </w:t>
      </w:r>
      <w:r w:rsidRPr="00223206">
        <w:rPr>
          <w:sz w:val="28"/>
          <w:szCs w:val="28"/>
        </w:rPr>
        <w:t>заподіяних</w:t>
      </w:r>
      <w:r>
        <w:rPr>
          <w:sz w:val="28"/>
          <w:szCs w:val="28"/>
        </w:rPr>
        <w:t xml:space="preserve"> протягом 22.05.2013 року по 28.07.2015 року </w:t>
      </w:r>
      <w:r w:rsidRPr="00BD1A08">
        <w:rPr>
          <w:sz w:val="28"/>
          <w:szCs w:val="28"/>
        </w:rPr>
        <w:t>у вигляді неодержаного доходу внаслідок</w:t>
      </w:r>
      <w:r>
        <w:rPr>
          <w:sz w:val="28"/>
          <w:szCs w:val="28"/>
        </w:rPr>
        <w:t xml:space="preserve"> </w:t>
      </w:r>
      <w:r w:rsidRPr="00BD1A08">
        <w:rPr>
          <w:sz w:val="28"/>
          <w:szCs w:val="28"/>
        </w:rPr>
        <w:t>ненадходження до місцевого бюджету орендної плати</w:t>
      </w:r>
      <w:r>
        <w:rPr>
          <w:sz w:val="28"/>
          <w:szCs w:val="28"/>
        </w:rPr>
        <w:t xml:space="preserve">, земельна ділянка площею </w:t>
      </w:r>
      <w:smartTag w:uri="urn:schemas-microsoft-com:office:smarttags" w:element="metricconverter">
        <w:smartTagPr>
          <w:attr w:name="ProductID" w:val="0,16 га"/>
        </w:smartTagPr>
        <w:r>
          <w:rPr>
            <w:sz w:val="28"/>
            <w:szCs w:val="28"/>
          </w:rPr>
          <w:t>0,16 га</w:t>
        </w:r>
      </w:smartTag>
      <w:r>
        <w:rPr>
          <w:sz w:val="28"/>
          <w:szCs w:val="28"/>
        </w:rPr>
        <w:t>, виходячи з розрахунку орендної плати в розмірі 10 % нормативної грошової оцінки земельної ділянки, яка підлягає відшкодуванню в сумі 64976,88</w:t>
      </w:r>
    </w:p>
    <w:p w:rsidR="00F1140E" w:rsidRDefault="00F1140E" w:rsidP="00BC620B">
      <w:pPr>
        <w:tabs>
          <w:tab w:val="left" w:pos="54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tbl>
      <w:tblPr>
        <w:tblW w:w="9072" w:type="dxa"/>
        <w:tblInd w:w="250" w:type="dxa"/>
        <w:tblLayout w:type="fixed"/>
        <w:tblLook w:val="01E0"/>
      </w:tblPr>
      <w:tblGrid>
        <w:gridCol w:w="3827"/>
        <w:gridCol w:w="475"/>
        <w:gridCol w:w="4770"/>
      </w:tblGrid>
      <w:tr w:rsidR="00F1140E" w:rsidRPr="00E83AF4" w:rsidTr="00F219FB">
        <w:trPr>
          <w:trHeight w:val="251"/>
        </w:trPr>
        <w:tc>
          <w:tcPr>
            <w:tcW w:w="3827" w:type="dxa"/>
          </w:tcPr>
          <w:p w:rsidR="00F1140E" w:rsidRDefault="00F1140E" w:rsidP="00BC62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Сус С. П.</w:t>
            </w:r>
          </w:p>
          <w:p w:rsidR="00F1140E" w:rsidRPr="00E83AF4" w:rsidRDefault="00F1140E" w:rsidP="00BC620B">
            <w:pPr>
              <w:rPr>
                <w:sz w:val="28"/>
                <w:szCs w:val="28"/>
              </w:rPr>
            </w:pPr>
          </w:p>
        </w:tc>
        <w:tc>
          <w:tcPr>
            <w:tcW w:w="475" w:type="dxa"/>
          </w:tcPr>
          <w:p w:rsidR="00F1140E" w:rsidRPr="00E83AF4" w:rsidRDefault="00F1140E" w:rsidP="00BC620B">
            <w:pPr>
              <w:shd w:val="clear" w:color="auto" w:fill="FFFFFF"/>
              <w:tabs>
                <w:tab w:val="left" w:pos="5044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83AF4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770" w:type="dxa"/>
          </w:tcPr>
          <w:p w:rsidR="00F1140E" w:rsidRPr="0058401F" w:rsidRDefault="00F1140E" w:rsidP="00BC620B">
            <w:pPr>
              <w:shd w:val="clear" w:color="auto" w:fill="FFFFFF"/>
              <w:tabs>
                <w:tab w:val="left" w:pos="5044"/>
              </w:tabs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1140E" w:rsidRPr="00E83AF4" w:rsidTr="00F219FB">
        <w:trPr>
          <w:trHeight w:val="402"/>
        </w:trPr>
        <w:tc>
          <w:tcPr>
            <w:tcW w:w="3827" w:type="dxa"/>
          </w:tcPr>
          <w:p w:rsidR="00F1140E" w:rsidRDefault="00F1140E" w:rsidP="00BC620B">
            <w:pPr>
              <w:tabs>
                <w:tab w:val="left" w:pos="5044"/>
              </w:tabs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Мартинюк І. І.</w:t>
            </w:r>
          </w:p>
          <w:p w:rsidR="00F1140E" w:rsidRPr="00E83AF4" w:rsidRDefault="00F1140E" w:rsidP="00BC620B">
            <w:pPr>
              <w:tabs>
                <w:tab w:val="left" w:pos="5044"/>
              </w:tabs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</w:tcPr>
          <w:p w:rsidR="00F1140E" w:rsidRPr="00E83AF4" w:rsidRDefault="00F1140E" w:rsidP="00BC620B">
            <w:pPr>
              <w:shd w:val="clear" w:color="auto" w:fill="FFFFFF"/>
              <w:tabs>
                <w:tab w:val="left" w:pos="5044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83AF4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770" w:type="dxa"/>
          </w:tcPr>
          <w:p w:rsidR="00F1140E" w:rsidRPr="00A62E5E" w:rsidRDefault="00F1140E" w:rsidP="00BC620B">
            <w:pPr>
              <w:shd w:val="clear" w:color="auto" w:fill="FFFFFF"/>
              <w:tabs>
                <w:tab w:val="left" w:pos="5044"/>
              </w:tabs>
              <w:rPr>
                <w:bCs/>
                <w:color w:val="000000"/>
                <w:sz w:val="28"/>
                <w:szCs w:val="28"/>
              </w:rPr>
            </w:pPr>
          </w:p>
        </w:tc>
      </w:tr>
      <w:tr w:rsidR="00F1140E" w:rsidRPr="00E83AF4" w:rsidTr="00F219FB">
        <w:trPr>
          <w:trHeight w:val="301"/>
        </w:trPr>
        <w:tc>
          <w:tcPr>
            <w:tcW w:w="3827" w:type="dxa"/>
          </w:tcPr>
          <w:p w:rsidR="00F1140E" w:rsidRDefault="00F1140E" w:rsidP="00BC620B">
            <w:pPr>
              <w:shd w:val="clear" w:color="auto" w:fill="FFFFFF"/>
              <w:tabs>
                <w:tab w:val="left" w:pos="5044"/>
              </w:tabs>
              <w:rPr>
                <w:bCs/>
                <w:color w:val="000000"/>
                <w:sz w:val="28"/>
                <w:szCs w:val="28"/>
              </w:rPr>
            </w:pPr>
            <w:r w:rsidRPr="00AC1556">
              <w:rPr>
                <w:bCs/>
                <w:color w:val="000000"/>
                <w:sz w:val="28"/>
                <w:szCs w:val="28"/>
              </w:rPr>
              <w:t xml:space="preserve">Должко </w:t>
            </w:r>
            <w:r>
              <w:rPr>
                <w:bCs/>
                <w:color w:val="000000"/>
                <w:sz w:val="28"/>
                <w:szCs w:val="28"/>
              </w:rPr>
              <w:t>С.</w:t>
            </w:r>
            <w:r w:rsidRPr="00AC1556">
              <w:rPr>
                <w:bCs/>
                <w:color w:val="000000"/>
                <w:sz w:val="28"/>
                <w:szCs w:val="28"/>
              </w:rPr>
              <w:t xml:space="preserve"> В</w:t>
            </w:r>
            <w:r>
              <w:rPr>
                <w:bCs/>
                <w:color w:val="000000"/>
                <w:sz w:val="28"/>
                <w:szCs w:val="28"/>
              </w:rPr>
              <w:t>.</w:t>
            </w:r>
          </w:p>
          <w:p w:rsidR="00F1140E" w:rsidRPr="00E83AF4" w:rsidRDefault="00F1140E" w:rsidP="00BC620B">
            <w:pPr>
              <w:shd w:val="clear" w:color="auto" w:fill="FFFFFF"/>
              <w:tabs>
                <w:tab w:val="left" w:pos="5044"/>
              </w:tabs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</w:tcPr>
          <w:p w:rsidR="00F1140E" w:rsidRPr="00E83AF4" w:rsidRDefault="00F1140E" w:rsidP="00BC620B">
            <w:pPr>
              <w:tabs>
                <w:tab w:val="left" w:pos="5044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 w:rsidRPr="00E83AF4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770" w:type="dxa"/>
          </w:tcPr>
          <w:p w:rsidR="00F1140E" w:rsidRPr="00E83AF4" w:rsidRDefault="00F1140E" w:rsidP="00BC620B">
            <w:pPr>
              <w:tabs>
                <w:tab w:val="left" w:pos="5044"/>
              </w:tabs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1140E" w:rsidRPr="00E83AF4" w:rsidTr="00F219FB">
        <w:trPr>
          <w:trHeight w:val="301"/>
        </w:trPr>
        <w:tc>
          <w:tcPr>
            <w:tcW w:w="3827" w:type="dxa"/>
          </w:tcPr>
          <w:p w:rsidR="00F1140E" w:rsidRDefault="00F1140E" w:rsidP="00BC620B">
            <w:pPr>
              <w:shd w:val="clear" w:color="auto" w:fill="FFFFFF"/>
              <w:tabs>
                <w:tab w:val="left" w:pos="5044"/>
              </w:tabs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Сорочук В.В.</w:t>
            </w:r>
          </w:p>
          <w:p w:rsidR="00F1140E" w:rsidRPr="00AC1556" w:rsidRDefault="00F1140E" w:rsidP="00BC620B">
            <w:pPr>
              <w:shd w:val="clear" w:color="auto" w:fill="FFFFFF"/>
              <w:tabs>
                <w:tab w:val="left" w:pos="5044"/>
              </w:tabs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</w:tcPr>
          <w:p w:rsidR="00F1140E" w:rsidRPr="00E83AF4" w:rsidRDefault="00F1140E" w:rsidP="00BC620B">
            <w:pPr>
              <w:tabs>
                <w:tab w:val="left" w:pos="5044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770" w:type="dxa"/>
          </w:tcPr>
          <w:p w:rsidR="00F1140E" w:rsidRPr="00E83AF4" w:rsidRDefault="00F1140E" w:rsidP="00BC620B">
            <w:pPr>
              <w:tabs>
                <w:tab w:val="left" w:pos="5044"/>
              </w:tabs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1140E" w:rsidRPr="00E83AF4" w:rsidTr="00F219FB">
        <w:trPr>
          <w:trHeight w:val="376"/>
        </w:trPr>
        <w:tc>
          <w:tcPr>
            <w:tcW w:w="3827" w:type="dxa"/>
          </w:tcPr>
          <w:p w:rsidR="00F1140E" w:rsidRDefault="00F1140E" w:rsidP="00BC620B">
            <w:pPr>
              <w:tabs>
                <w:tab w:val="left" w:pos="5044"/>
              </w:tabs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Бортнійчук В.Г.</w:t>
            </w:r>
          </w:p>
          <w:p w:rsidR="00F1140E" w:rsidRPr="00E83AF4" w:rsidRDefault="00F1140E" w:rsidP="00BC620B">
            <w:pPr>
              <w:tabs>
                <w:tab w:val="left" w:pos="5044"/>
              </w:tabs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</w:tcPr>
          <w:p w:rsidR="00F1140E" w:rsidRPr="00E83AF4" w:rsidRDefault="00F1140E" w:rsidP="00BC620B">
            <w:pPr>
              <w:pStyle w:val="BodyText2"/>
              <w:jc w:val="center"/>
              <w:rPr>
                <w:sz w:val="28"/>
                <w:szCs w:val="28"/>
              </w:rPr>
            </w:pPr>
            <w:r w:rsidRPr="00E83AF4">
              <w:rPr>
                <w:bCs w:val="0"/>
                <w:sz w:val="28"/>
                <w:szCs w:val="28"/>
              </w:rPr>
              <w:t>-</w:t>
            </w:r>
          </w:p>
        </w:tc>
        <w:tc>
          <w:tcPr>
            <w:tcW w:w="4770" w:type="dxa"/>
          </w:tcPr>
          <w:p w:rsidR="00F1140E" w:rsidRPr="00E83AF4" w:rsidRDefault="00F1140E" w:rsidP="00BC620B">
            <w:pPr>
              <w:shd w:val="clear" w:color="auto" w:fill="FFFFFF"/>
              <w:tabs>
                <w:tab w:val="left" w:pos="5044"/>
              </w:tabs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1140E" w:rsidRPr="00E83AF4" w:rsidTr="00F219FB">
        <w:tc>
          <w:tcPr>
            <w:tcW w:w="3827" w:type="dxa"/>
          </w:tcPr>
          <w:p w:rsidR="00F1140E" w:rsidRDefault="00F1140E" w:rsidP="00BC620B">
            <w:pPr>
              <w:shd w:val="clear" w:color="auto" w:fill="FFFFFF"/>
              <w:tabs>
                <w:tab w:val="left" w:pos="5044"/>
              </w:tabs>
              <w:rPr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Cs/>
                <w:color w:val="000000"/>
                <w:sz w:val="28"/>
                <w:szCs w:val="28"/>
                <w:lang w:val="ru-RU"/>
              </w:rPr>
              <w:t>Турчик Р.В.</w:t>
            </w:r>
          </w:p>
          <w:p w:rsidR="00F1140E" w:rsidRPr="00E83AF4" w:rsidRDefault="00F1140E" w:rsidP="00BC620B">
            <w:pPr>
              <w:shd w:val="clear" w:color="auto" w:fill="FFFFFF"/>
              <w:tabs>
                <w:tab w:val="left" w:pos="5044"/>
              </w:tabs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</w:tcPr>
          <w:p w:rsidR="00F1140E" w:rsidRPr="00E83AF4" w:rsidRDefault="00F1140E" w:rsidP="00BC620B">
            <w:pPr>
              <w:tabs>
                <w:tab w:val="left" w:pos="5044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770" w:type="dxa"/>
          </w:tcPr>
          <w:p w:rsidR="00F1140E" w:rsidRPr="00E83AF4" w:rsidRDefault="00F1140E" w:rsidP="00BC620B">
            <w:pPr>
              <w:tabs>
                <w:tab w:val="left" w:pos="5044"/>
              </w:tabs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1140E" w:rsidRPr="00E83AF4" w:rsidTr="00F219FB">
        <w:trPr>
          <w:trHeight w:val="357"/>
        </w:trPr>
        <w:tc>
          <w:tcPr>
            <w:tcW w:w="3827" w:type="dxa"/>
          </w:tcPr>
          <w:p w:rsidR="00F1140E" w:rsidRDefault="00F1140E" w:rsidP="00BC620B">
            <w:pPr>
              <w:tabs>
                <w:tab w:val="left" w:pos="5044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Остапук С.В.</w:t>
            </w:r>
          </w:p>
          <w:p w:rsidR="00F1140E" w:rsidRPr="00E83AF4" w:rsidRDefault="00F1140E" w:rsidP="00BC620B">
            <w:pPr>
              <w:tabs>
                <w:tab w:val="left" w:pos="5044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</w:tcPr>
          <w:p w:rsidR="00F1140E" w:rsidRPr="00E83AF4" w:rsidRDefault="00F1140E" w:rsidP="00BC620B">
            <w:pPr>
              <w:tabs>
                <w:tab w:val="left" w:pos="5044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770" w:type="dxa"/>
          </w:tcPr>
          <w:p w:rsidR="00F1140E" w:rsidRPr="00E83AF4" w:rsidRDefault="00F1140E" w:rsidP="00BC620B">
            <w:pPr>
              <w:tabs>
                <w:tab w:val="left" w:pos="5044"/>
              </w:tabs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1140E" w:rsidRPr="00E83AF4" w:rsidTr="00F219FB">
        <w:trPr>
          <w:trHeight w:val="588"/>
        </w:trPr>
        <w:tc>
          <w:tcPr>
            <w:tcW w:w="3827" w:type="dxa"/>
          </w:tcPr>
          <w:p w:rsidR="00F1140E" w:rsidRPr="00E83AF4" w:rsidRDefault="00F1140E" w:rsidP="00BC620B">
            <w:pPr>
              <w:tabs>
                <w:tab w:val="left" w:pos="5044"/>
              </w:tabs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Виндюк Т.В.</w:t>
            </w:r>
          </w:p>
        </w:tc>
        <w:tc>
          <w:tcPr>
            <w:tcW w:w="475" w:type="dxa"/>
          </w:tcPr>
          <w:p w:rsidR="00F1140E" w:rsidRPr="00E83AF4" w:rsidRDefault="00F1140E" w:rsidP="00BC620B">
            <w:pPr>
              <w:shd w:val="clear" w:color="auto" w:fill="FFFFFF"/>
              <w:tabs>
                <w:tab w:val="left" w:pos="5044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770" w:type="dxa"/>
          </w:tcPr>
          <w:p w:rsidR="00F1140E" w:rsidRPr="00E83AF4" w:rsidRDefault="00F1140E" w:rsidP="00BC620B">
            <w:pPr>
              <w:shd w:val="clear" w:color="auto" w:fill="FFFFFF"/>
              <w:tabs>
                <w:tab w:val="left" w:pos="5044"/>
              </w:tabs>
              <w:jc w:val="both"/>
              <w:rPr>
                <w:bCs/>
                <w:color w:val="000000"/>
                <w:sz w:val="10"/>
                <w:szCs w:val="10"/>
              </w:rPr>
            </w:pPr>
          </w:p>
        </w:tc>
      </w:tr>
      <w:tr w:rsidR="00F1140E" w:rsidRPr="00E83AF4" w:rsidTr="00F219FB">
        <w:trPr>
          <w:trHeight w:val="588"/>
        </w:trPr>
        <w:tc>
          <w:tcPr>
            <w:tcW w:w="3827" w:type="dxa"/>
          </w:tcPr>
          <w:p w:rsidR="00F1140E" w:rsidRDefault="00F1140E" w:rsidP="00BC620B">
            <w:pPr>
              <w:tabs>
                <w:tab w:val="left" w:pos="5044"/>
              </w:tabs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ПП «Тимаг»</w:t>
            </w:r>
          </w:p>
        </w:tc>
        <w:tc>
          <w:tcPr>
            <w:tcW w:w="475" w:type="dxa"/>
          </w:tcPr>
          <w:p w:rsidR="00F1140E" w:rsidRDefault="00F1140E" w:rsidP="00BC620B">
            <w:pPr>
              <w:shd w:val="clear" w:color="auto" w:fill="FFFFFF"/>
              <w:tabs>
                <w:tab w:val="left" w:pos="5044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770" w:type="dxa"/>
          </w:tcPr>
          <w:p w:rsidR="00F1140E" w:rsidRPr="00E83AF4" w:rsidRDefault="00F1140E" w:rsidP="00BC620B">
            <w:pPr>
              <w:shd w:val="clear" w:color="auto" w:fill="FFFFFF"/>
              <w:tabs>
                <w:tab w:val="left" w:pos="5044"/>
              </w:tabs>
              <w:jc w:val="both"/>
              <w:rPr>
                <w:bCs/>
                <w:color w:val="000000"/>
                <w:sz w:val="10"/>
                <w:szCs w:val="10"/>
              </w:rPr>
            </w:pPr>
          </w:p>
        </w:tc>
      </w:tr>
    </w:tbl>
    <w:p w:rsidR="00F1140E" w:rsidRPr="00BC620B" w:rsidRDefault="00F1140E" w:rsidP="00BC620B">
      <w:pPr>
        <w:ind w:firstLine="708"/>
        <w:rPr>
          <w:sz w:val="28"/>
          <w:szCs w:val="28"/>
        </w:rPr>
      </w:pPr>
    </w:p>
    <w:sectPr w:rsidR="00F1140E" w:rsidRPr="00BC620B" w:rsidSect="00E40188">
      <w:pgSz w:w="11906" w:h="16838"/>
      <w:pgMar w:top="899" w:right="567" w:bottom="5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23E"/>
    <w:multiLevelType w:val="hybridMultilevel"/>
    <w:tmpl w:val="834C85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CE80887"/>
    <w:multiLevelType w:val="hybridMultilevel"/>
    <w:tmpl w:val="D4E4B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D620F56"/>
    <w:multiLevelType w:val="hybridMultilevel"/>
    <w:tmpl w:val="B2FE3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formatting="1" w:enforcement="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52B8"/>
    <w:rsid w:val="00006026"/>
    <w:rsid w:val="00016963"/>
    <w:rsid w:val="0003405E"/>
    <w:rsid w:val="000359CB"/>
    <w:rsid w:val="000B6AEB"/>
    <w:rsid w:val="000C5D40"/>
    <w:rsid w:val="000C78A6"/>
    <w:rsid w:val="000E2240"/>
    <w:rsid w:val="001137EE"/>
    <w:rsid w:val="001175DA"/>
    <w:rsid w:val="00181971"/>
    <w:rsid w:val="00194EFA"/>
    <w:rsid w:val="001E4E4A"/>
    <w:rsid w:val="001E7BF3"/>
    <w:rsid w:val="00204810"/>
    <w:rsid w:val="00204C48"/>
    <w:rsid w:val="00205D68"/>
    <w:rsid w:val="002223F1"/>
    <w:rsid w:val="00223206"/>
    <w:rsid w:val="00225276"/>
    <w:rsid w:val="002779AD"/>
    <w:rsid w:val="002E2B4B"/>
    <w:rsid w:val="002E6389"/>
    <w:rsid w:val="002F3983"/>
    <w:rsid w:val="00311212"/>
    <w:rsid w:val="00371D3F"/>
    <w:rsid w:val="00374FF2"/>
    <w:rsid w:val="00437000"/>
    <w:rsid w:val="00476A14"/>
    <w:rsid w:val="0048185F"/>
    <w:rsid w:val="00496F5F"/>
    <w:rsid w:val="004B122B"/>
    <w:rsid w:val="004C63F6"/>
    <w:rsid w:val="004D6F8D"/>
    <w:rsid w:val="004F578B"/>
    <w:rsid w:val="004F6AA7"/>
    <w:rsid w:val="00511187"/>
    <w:rsid w:val="005157CB"/>
    <w:rsid w:val="00531D83"/>
    <w:rsid w:val="00573CF2"/>
    <w:rsid w:val="0058401F"/>
    <w:rsid w:val="00584135"/>
    <w:rsid w:val="00593CED"/>
    <w:rsid w:val="005C069B"/>
    <w:rsid w:val="00615C6A"/>
    <w:rsid w:val="00626959"/>
    <w:rsid w:val="00654185"/>
    <w:rsid w:val="00682DEC"/>
    <w:rsid w:val="006C5C9A"/>
    <w:rsid w:val="00726660"/>
    <w:rsid w:val="00756411"/>
    <w:rsid w:val="007828D8"/>
    <w:rsid w:val="00791CA4"/>
    <w:rsid w:val="007D7D04"/>
    <w:rsid w:val="007E639E"/>
    <w:rsid w:val="00841B59"/>
    <w:rsid w:val="008944F1"/>
    <w:rsid w:val="008E47B4"/>
    <w:rsid w:val="008E570A"/>
    <w:rsid w:val="008F1331"/>
    <w:rsid w:val="00935CAE"/>
    <w:rsid w:val="009364A6"/>
    <w:rsid w:val="00947B5A"/>
    <w:rsid w:val="0098472A"/>
    <w:rsid w:val="00A343EB"/>
    <w:rsid w:val="00A57967"/>
    <w:rsid w:val="00A62E5E"/>
    <w:rsid w:val="00AB6ECC"/>
    <w:rsid w:val="00AC1556"/>
    <w:rsid w:val="00B411F6"/>
    <w:rsid w:val="00B41A7B"/>
    <w:rsid w:val="00B4751C"/>
    <w:rsid w:val="00B61EB5"/>
    <w:rsid w:val="00BA68ED"/>
    <w:rsid w:val="00BC620B"/>
    <w:rsid w:val="00BD1A08"/>
    <w:rsid w:val="00BE3A1E"/>
    <w:rsid w:val="00BF6602"/>
    <w:rsid w:val="00C173C6"/>
    <w:rsid w:val="00C33C62"/>
    <w:rsid w:val="00C43D88"/>
    <w:rsid w:val="00C50A3A"/>
    <w:rsid w:val="00C62F80"/>
    <w:rsid w:val="00C81968"/>
    <w:rsid w:val="00C852B8"/>
    <w:rsid w:val="00CB7180"/>
    <w:rsid w:val="00CF220B"/>
    <w:rsid w:val="00CF43DD"/>
    <w:rsid w:val="00D42CA8"/>
    <w:rsid w:val="00D6044C"/>
    <w:rsid w:val="00D60581"/>
    <w:rsid w:val="00D93EBA"/>
    <w:rsid w:val="00DD56FD"/>
    <w:rsid w:val="00DF0183"/>
    <w:rsid w:val="00E03B20"/>
    <w:rsid w:val="00E10528"/>
    <w:rsid w:val="00E217BD"/>
    <w:rsid w:val="00E31630"/>
    <w:rsid w:val="00E40188"/>
    <w:rsid w:val="00E54C98"/>
    <w:rsid w:val="00E63D16"/>
    <w:rsid w:val="00E722F9"/>
    <w:rsid w:val="00E82B45"/>
    <w:rsid w:val="00E83AF4"/>
    <w:rsid w:val="00E94A1E"/>
    <w:rsid w:val="00EE53A2"/>
    <w:rsid w:val="00EE6210"/>
    <w:rsid w:val="00EF4E31"/>
    <w:rsid w:val="00F1140E"/>
    <w:rsid w:val="00F14627"/>
    <w:rsid w:val="00F219FB"/>
    <w:rsid w:val="00F45E86"/>
    <w:rsid w:val="00F52504"/>
    <w:rsid w:val="00F65648"/>
    <w:rsid w:val="00F73737"/>
    <w:rsid w:val="00F82F26"/>
    <w:rsid w:val="00FA2AEB"/>
    <w:rsid w:val="00FA3CBB"/>
    <w:rsid w:val="00FB7066"/>
    <w:rsid w:val="00FC21B5"/>
    <w:rsid w:val="00FE3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2B8"/>
    <w:rPr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33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52B8"/>
    <w:pPr>
      <w:keepNext/>
      <w:tabs>
        <w:tab w:val="left" w:pos="4962"/>
      </w:tabs>
      <w:jc w:val="center"/>
      <w:outlineLvl w:val="1"/>
    </w:pPr>
    <w:rPr>
      <w:b/>
      <w:bCs/>
      <w:sz w:val="60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852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2415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2415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2415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table" w:styleId="TableGrid">
    <w:name w:val="Table Grid"/>
    <w:basedOn w:val="TableNormal"/>
    <w:uiPriority w:val="99"/>
    <w:rsid w:val="00C852B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C33C62"/>
    <w:pPr>
      <w:jc w:val="center"/>
    </w:pPr>
    <w:rPr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D82415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Header">
    <w:name w:val="header"/>
    <w:basedOn w:val="Normal"/>
    <w:link w:val="HeaderChar"/>
    <w:uiPriority w:val="99"/>
    <w:rsid w:val="00A62E5E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62E5E"/>
    <w:rPr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A62E5E"/>
    <w:pPr>
      <w:shd w:val="clear" w:color="auto" w:fill="FFFFFF"/>
      <w:tabs>
        <w:tab w:val="left" w:pos="5044"/>
      </w:tabs>
    </w:pPr>
    <w:rPr>
      <w:bCs/>
      <w:color w:val="000000"/>
      <w:sz w:val="26"/>
      <w:szCs w:val="26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82415"/>
    <w:rPr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16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475</Words>
  <Characters>2712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2</cp:revision>
  <cp:lastPrinted>2016-02-01T06:08:00Z</cp:lastPrinted>
  <dcterms:created xsi:type="dcterms:W3CDTF">2016-02-22T13:59:00Z</dcterms:created>
  <dcterms:modified xsi:type="dcterms:W3CDTF">2016-02-22T13:59:00Z</dcterms:modified>
</cp:coreProperties>
</file>