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4F" w:rsidRDefault="00DC1A4F">
      <w:pPr>
        <w:spacing w:after="27"/>
        <w:ind w:left="4784" w:right="654"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B73D8E" w:rsidRDefault="00B73D8E">
      <w:pPr>
        <w:spacing w:after="27"/>
        <w:ind w:left="4784" w:right="654"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B73D8E" w:rsidRDefault="00B73D8E">
      <w:pPr>
        <w:spacing w:after="27"/>
        <w:ind w:left="4784" w:right="654"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7F25C0" w:rsidRDefault="004D5597">
      <w:pPr>
        <w:spacing w:after="27"/>
        <w:ind w:left="4784" w:right="65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7F25C0" w:rsidRDefault="004D5597">
      <w:pPr>
        <w:pStyle w:val="1"/>
        <w:ind w:left="8657"/>
      </w:pPr>
      <w:r>
        <w:t xml:space="preserve">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7F25C0" w:rsidRDefault="004D5597">
      <w:pPr>
        <w:spacing w:after="0"/>
        <w:ind w:left="4784" w:hanging="1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26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2014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836 </w:t>
      </w:r>
    </w:p>
    <w:p w:rsidR="00DC1A4F" w:rsidRDefault="00DC1A4F">
      <w:pPr>
        <w:spacing w:after="0"/>
        <w:ind w:left="4784"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DC1A4F" w:rsidRDefault="00DC1A4F">
      <w:pPr>
        <w:spacing w:after="0"/>
        <w:ind w:left="4784" w:hanging="10"/>
        <w:jc w:val="center"/>
      </w:pPr>
    </w:p>
    <w:p w:rsidR="007F25C0" w:rsidRDefault="004D5597" w:rsidP="005B545C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F25C0" w:rsidRDefault="004D5597">
      <w:pPr>
        <w:spacing w:after="7" w:line="266" w:lineRule="auto"/>
        <w:ind w:left="2780" w:right="284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7F25C0" w:rsidRDefault="004D5597">
      <w:pPr>
        <w:spacing w:after="7" w:line="266" w:lineRule="auto"/>
        <w:ind w:left="2780" w:right="277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станом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  01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2018 року </w:t>
      </w:r>
    </w:p>
    <w:p w:rsidR="007F25C0" w:rsidRDefault="004D5597">
      <w:pPr>
        <w:spacing w:after="18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F25C0" w:rsidRDefault="004D5597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2400000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7F25C0" w:rsidRDefault="004D5597">
      <w:pPr>
        <w:spacing w:after="14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0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F25C0" w:rsidRDefault="004D5597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2410000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  <w:lang w:val="uk-UA"/>
        </w:rPr>
        <w:t xml:space="preserve"> районної державної адміністрації</w:t>
      </w:r>
    </w:p>
    <w:p w:rsidR="007F25C0" w:rsidRDefault="004D5597">
      <w:pPr>
        <w:spacing w:after="14" w:line="248" w:lineRule="auto"/>
        <w:ind w:left="-5" w:right="8004" w:hanging="10"/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відповідального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виконавця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7F25C0" w:rsidRDefault="004D5597">
      <w:pPr>
        <w:numPr>
          <w:ilvl w:val="0"/>
          <w:numId w:val="1"/>
        </w:numPr>
        <w:spacing w:after="0"/>
        <w:ind w:hanging="768"/>
      </w:pP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2414070          0824              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Музеї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u w:val="single" w:color="000000"/>
        </w:rPr>
        <w:t>виставки</w:t>
      </w:r>
      <w:proofErr w:type="spellEnd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F25C0" w:rsidRDefault="004D5597">
      <w:pPr>
        <w:spacing w:after="14" w:line="248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0"/>
        </w:rPr>
        <w:t xml:space="preserve">         (КПКВК 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МБ)   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        (КФКВК)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</w:rPr>
        <w:t xml:space="preserve">                (</w:t>
      </w:r>
      <w:proofErr w:type="spellStart"/>
      <w:r>
        <w:rPr>
          <w:rFonts w:ascii="Times New Roman" w:eastAsia="Times New Roman" w:hAnsi="Times New Roman" w:cs="Times New Roman"/>
          <w:sz w:val="20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)  </w:t>
      </w:r>
    </w:p>
    <w:p w:rsidR="00DC1A4F" w:rsidRDefault="004D5597" w:rsidP="005B545C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C1A4F" w:rsidRDefault="00DC1A4F" w:rsidP="005B545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DC1A4F" w:rsidRDefault="004D5597" w:rsidP="005B5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545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за бюджетною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</w:p>
    <w:p w:rsidR="007F25C0" w:rsidRDefault="004D5597" w:rsidP="005B545C">
      <w:pPr>
        <w:spacing w:after="0"/>
      </w:pPr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7F25C0" w:rsidRDefault="004D5597">
      <w:pPr>
        <w:spacing w:after="0"/>
        <w:ind w:left="10" w:right="55" w:hanging="10"/>
        <w:jc w:val="right"/>
      </w:pP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360" w:type="dxa"/>
        <w:tblInd w:w="-110" w:type="dxa"/>
        <w:tblCellMar>
          <w:top w:w="10" w:type="dxa"/>
          <w:left w:w="115" w:type="dxa"/>
          <w:right w:w="65" w:type="dxa"/>
        </w:tblCellMar>
        <w:tblLook w:val="04A0" w:firstRow="1" w:lastRow="0" w:firstColumn="1" w:lastColumn="0" w:noHBand="0" w:noVBand="1"/>
      </w:tblPr>
      <w:tblGrid>
        <w:gridCol w:w="1709"/>
        <w:gridCol w:w="2050"/>
        <w:gridCol w:w="1537"/>
        <w:gridCol w:w="1815"/>
        <w:gridCol w:w="2093"/>
        <w:gridCol w:w="1244"/>
        <w:gridCol w:w="1661"/>
        <w:gridCol w:w="1969"/>
        <w:gridCol w:w="1282"/>
      </w:tblGrid>
      <w:tr w:rsidR="007F25C0">
        <w:trPr>
          <w:trHeight w:val="264"/>
        </w:trPr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25C0" w:rsidRDefault="007F25C0"/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25C0" w:rsidRDefault="004D5597">
            <w:pPr>
              <w:ind w:left="134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</w:tr>
      <w:tr w:rsidR="007F25C0">
        <w:trPr>
          <w:trHeight w:val="51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6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8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4" w:righ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7F25C0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</w:tr>
      <w:tr w:rsidR="007F25C0">
        <w:trPr>
          <w:trHeight w:val="264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242,8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267,8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242,6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42"/>
              <w:jc w:val="center"/>
              <w:rPr>
                <w:lang w:val="uk-UA"/>
              </w:rPr>
            </w:pPr>
            <w:r>
              <w:rPr>
                <w:lang w:val="uk-UA"/>
              </w:rPr>
              <w:t>267,6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</w:tr>
    </w:tbl>
    <w:p w:rsidR="00B73D8E" w:rsidRDefault="004D5597" w:rsidP="00B73D8E">
      <w:pPr>
        <w:spacing w:after="0"/>
        <w:ind w:left="28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73D8E" w:rsidRDefault="00B73D8E">
      <w:pPr>
        <w:pStyle w:val="1"/>
        <w:ind w:left="293"/>
      </w:pPr>
    </w:p>
    <w:p w:rsidR="007F25C0" w:rsidRDefault="004D5597">
      <w:pPr>
        <w:pStyle w:val="1"/>
        <w:ind w:left="293"/>
      </w:pPr>
      <w:r>
        <w:t xml:space="preserve">5.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підпрограм</w:t>
      </w:r>
      <w:proofErr w:type="spellEnd"/>
      <w:r>
        <w:t xml:space="preserve"> та </w:t>
      </w:r>
      <w:proofErr w:type="spellStart"/>
      <w:r>
        <w:t>завдань</w:t>
      </w:r>
      <w:proofErr w:type="spellEnd"/>
      <w:r>
        <w:t xml:space="preserve"> </w:t>
      </w:r>
    </w:p>
    <w:p w:rsidR="007F25C0" w:rsidRDefault="004D5597">
      <w:pPr>
        <w:spacing w:after="0"/>
        <w:ind w:right="89"/>
        <w:jc w:val="center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10" w:type="dxa"/>
        </w:tblCellMar>
        <w:tblLook w:val="04A0" w:firstRow="1" w:lastRow="0" w:firstColumn="1" w:lastColumn="0" w:noHBand="0" w:noVBand="1"/>
      </w:tblPr>
      <w:tblGrid>
        <w:gridCol w:w="580"/>
        <w:gridCol w:w="1181"/>
        <w:gridCol w:w="931"/>
        <w:gridCol w:w="3719"/>
        <w:gridCol w:w="1124"/>
        <w:gridCol w:w="932"/>
        <w:gridCol w:w="965"/>
        <w:gridCol w:w="1071"/>
        <w:gridCol w:w="912"/>
        <w:gridCol w:w="850"/>
        <w:gridCol w:w="994"/>
        <w:gridCol w:w="916"/>
        <w:gridCol w:w="1060"/>
      </w:tblGrid>
      <w:tr w:rsidR="007F25C0" w:rsidTr="005B545C">
        <w:trPr>
          <w:trHeight w:val="713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8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spacing w:after="14"/>
              <w:ind w:left="187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7F25C0" w:rsidRDefault="004D5597">
            <w:pPr>
              <w:ind w:left="158"/>
            </w:pPr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166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КПКВК  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85" w:right="8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КФКВ К </w:t>
            </w:r>
          </w:p>
        </w:tc>
        <w:tc>
          <w:tcPr>
            <w:tcW w:w="3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96" w:right="19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2 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80" w:right="36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spacing w:after="1" w:line="277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  <w:p w:rsidR="007F25C0" w:rsidRDefault="004D5597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4D5597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9" w:firstLine="86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tabs>
                <w:tab w:val="center" w:pos="483"/>
              </w:tabs>
              <w:ind w:left="-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разом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</w:t>
            </w:r>
            <w:proofErr w:type="spellEnd"/>
          </w:p>
          <w:p w:rsidR="007F25C0" w:rsidRDefault="004D5597">
            <w:pPr>
              <w:ind w:left="-1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льний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149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19"/>
              <w:ind w:left="13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загальни</w:t>
            </w:r>
            <w:proofErr w:type="spellEnd"/>
          </w:p>
          <w:p w:rsidR="007F25C0" w:rsidRDefault="004D5597">
            <w:pPr>
              <w:ind w:right="115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й фонд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69" w:hanging="16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спеціаль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разом </w:t>
            </w:r>
          </w:p>
        </w:tc>
      </w:tr>
      <w:tr w:rsidR="007F25C0" w:rsidTr="004D5597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0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</w:tr>
      <w:tr w:rsidR="007F25C0" w:rsidTr="004D5597">
        <w:trPr>
          <w:trHeight w:val="63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06"/>
            </w:pPr>
            <w:r>
              <w:rPr>
                <w:rFonts w:ascii="Times New Roman" w:eastAsia="Times New Roman" w:hAnsi="Times New Roman" w:cs="Times New Roman"/>
              </w:rPr>
              <w:t xml:space="preserve">2414070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0824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DC1A4F" w:rsidRDefault="004D5597" w:rsidP="004D5597">
            <w:pPr>
              <w:spacing w:after="5" w:line="234" w:lineRule="auto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музею м.</w:t>
            </w:r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К-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Каширський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задоволення</w:t>
            </w:r>
            <w:proofErr w:type="spellEnd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культурних</w:t>
            </w:r>
            <w:proofErr w:type="spellEnd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духовних</w:t>
            </w:r>
            <w:proofErr w:type="spellEnd"/>
            <w:r w:rsidR="00DC1A4F"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46"/>
              <w:jc w:val="center"/>
              <w:rPr>
                <w:lang w:val="uk-UA"/>
              </w:rPr>
            </w:pPr>
            <w:r>
              <w:rPr>
                <w:lang w:val="uk-UA"/>
              </w:rPr>
              <w:t>242,8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5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60"/>
              <w:jc w:val="center"/>
              <w:rPr>
                <w:lang w:val="uk-UA"/>
              </w:rPr>
            </w:pPr>
            <w:r>
              <w:rPr>
                <w:lang w:val="uk-UA"/>
              </w:rPr>
              <w:t>267,8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242,6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120"/>
              <w:rPr>
                <w:lang w:val="uk-UA"/>
              </w:rPr>
            </w:pPr>
            <w:r>
              <w:rPr>
                <w:lang w:val="uk-UA"/>
              </w:rPr>
              <w:t>267,6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1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</w:tr>
      <w:tr w:rsidR="004D5597" w:rsidTr="004D5597">
        <w:trPr>
          <w:trHeight w:val="26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11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46"/>
              <w:jc w:val="center"/>
              <w:rPr>
                <w:lang w:val="uk-UA"/>
              </w:rPr>
            </w:pPr>
            <w:r>
              <w:rPr>
                <w:lang w:val="uk-UA"/>
              </w:rPr>
              <w:t>242,8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60"/>
              <w:jc w:val="center"/>
              <w:rPr>
                <w:lang w:val="uk-UA"/>
              </w:rPr>
            </w:pPr>
            <w:r>
              <w:rPr>
                <w:lang w:val="uk-UA"/>
              </w:rPr>
              <w:t>267,8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242,6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120"/>
              <w:rPr>
                <w:lang w:val="uk-UA"/>
              </w:rPr>
            </w:pPr>
            <w:r>
              <w:rPr>
                <w:lang w:val="uk-UA"/>
              </w:rPr>
              <w:t>267,6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1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9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</w:tr>
    </w:tbl>
    <w:p w:rsidR="00B73D8E" w:rsidRDefault="00B73D8E" w:rsidP="00DC1A4F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7F25C0" w:rsidRDefault="004D5597" w:rsidP="00DC1A4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Видатки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регіональних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73D8E" w:rsidRDefault="00B73D8E">
      <w:pPr>
        <w:pStyle w:val="1"/>
        <w:ind w:left="-5"/>
      </w:pPr>
    </w:p>
    <w:p w:rsidR="007F25C0" w:rsidRDefault="004D5597">
      <w:pPr>
        <w:pStyle w:val="1"/>
        <w:ind w:left="-5"/>
      </w:pPr>
      <w:r>
        <w:t xml:space="preserve">7. </w:t>
      </w:r>
      <w:proofErr w:type="spellStart"/>
      <w:r>
        <w:t>Результативні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</w:p>
    <w:tbl>
      <w:tblPr>
        <w:tblStyle w:val="TableGrid"/>
        <w:tblW w:w="15292" w:type="dxa"/>
        <w:tblInd w:w="-110" w:type="dxa"/>
        <w:tblCellMar>
          <w:top w:w="54" w:type="dxa"/>
          <w:left w:w="12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1162"/>
        <w:gridCol w:w="3663"/>
        <w:gridCol w:w="1133"/>
        <w:gridCol w:w="1565"/>
        <w:gridCol w:w="2396"/>
        <w:gridCol w:w="2520"/>
        <w:gridCol w:w="2345"/>
      </w:tblGrid>
      <w:tr w:rsidR="004D5597" w:rsidTr="005B545C">
        <w:trPr>
          <w:trHeight w:val="115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597" w:rsidRDefault="004D5597">
            <w:pPr>
              <w:spacing w:after="9"/>
              <w:ind w:left="2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4D5597" w:rsidRDefault="004D5597">
            <w:r>
              <w:rPr>
                <w:rFonts w:ascii="Times New Roman" w:eastAsia="Times New Roman" w:hAnsi="Times New Roman" w:cs="Times New Roman"/>
              </w:rPr>
              <w:t xml:space="preserve">з/п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597" w:rsidRDefault="004D5597">
            <w:pPr>
              <w:ind w:left="91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597" w:rsidRDefault="004D5597">
            <w:pPr>
              <w:ind w:right="5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597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597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597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паспортом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>
            <w:pPr>
              <w:spacing w:after="16"/>
              <w:ind w:right="4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4D5597" w:rsidRDefault="004D5597" w:rsidP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5597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кредити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5597" w:rsidRDefault="004D5597">
            <w:pPr>
              <w:ind w:right="5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Відхилення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6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55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DC1A4F">
            <w:pPr>
              <w:ind w:left="29" w:right="40"/>
              <w:jc w:val="center"/>
            </w:pP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музею м.</w:t>
            </w:r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К-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Каширський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задоволення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культурних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духовних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26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2414070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затрат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музеїв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Од.  </w:t>
            </w:r>
            <w:proofErr w:type="gram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керівних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спеціалістів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DC1A4F">
        <w:tblPrEx>
          <w:tblCellMar>
            <w:top w:w="5" w:type="dxa"/>
            <w:left w:w="106" w:type="dxa"/>
            <w:right w:w="50" w:type="dxa"/>
          </w:tblCellMar>
        </w:tblPrEx>
        <w:trPr>
          <w:trHeight w:val="6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окладів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(ставок)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обслуговуючого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персоналу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Штатний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розпис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DC1A4F">
        <w:tblPrEx>
          <w:tblCellMar>
            <w:top w:w="5" w:type="dxa"/>
            <w:left w:w="106" w:type="dxa"/>
            <w:right w:w="50" w:type="dxa"/>
          </w:tblCellMar>
        </w:tblPrEx>
        <w:trPr>
          <w:trHeight w:val="70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приміщень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Кв. м.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DC1A4F" w:rsidRDefault="004D5597" w:rsidP="004D5597">
            <w:pPr>
              <w:spacing w:line="239" w:lineRule="auto"/>
              <w:jc w:val="center"/>
              <w:rPr>
                <w:sz w:val="20"/>
                <w:szCs w:val="20"/>
              </w:rPr>
            </w:pPr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</w:p>
          <w:p w:rsidR="004D5597" w:rsidRPr="00DC1A4F" w:rsidRDefault="004D5597" w:rsidP="004D5597">
            <w:pPr>
              <w:jc w:val="center"/>
              <w:rPr>
                <w:sz w:val="20"/>
                <w:szCs w:val="20"/>
              </w:rPr>
            </w:pPr>
            <w:proofErr w:type="spellStart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>майно</w:t>
            </w:r>
            <w:proofErr w:type="spellEnd"/>
            <w:r w:rsidRPr="00DC1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46"/>
              <w:jc w:val="center"/>
              <w:rPr>
                <w:lang w:val="uk-UA"/>
              </w:rPr>
            </w:pPr>
            <w:r>
              <w:rPr>
                <w:lang w:val="uk-UA"/>
              </w:rPr>
              <w:t>230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1028" w:right="992" w:firstLine="38"/>
            </w:pPr>
            <w:r>
              <w:rPr>
                <w:rFonts w:ascii="Times New Roman" w:eastAsia="Times New Roman" w:hAnsi="Times New Roman" w:cs="Times New Roman"/>
              </w:rPr>
              <w:t xml:space="preserve"> 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76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музеїв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4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  <w:jc w:val="center"/>
              <w:rPr>
                <w:lang w:val="uk-UA"/>
              </w:rPr>
            </w:pPr>
          </w:p>
          <w:p w:rsidR="004D5597" w:rsidRPr="004D5597" w:rsidRDefault="004D5597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242,8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  <w:jc w:val="center"/>
              <w:rPr>
                <w:lang w:val="uk-UA"/>
              </w:rPr>
            </w:pPr>
          </w:p>
          <w:p w:rsidR="004D5597" w:rsidRPr="004D5597" w:rsidRDefault="00B73D8E" w:rsidP="004D5597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242,6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0,2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Мережа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25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2414070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продукту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проведених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виставок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музеях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1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right="55"/>
              <w:jc w:val="center"/>
            </w:pPr>
          </w:p>
        </w:tc>
      </w:tr>
      <w:tr w:rsidR="004D5597" w:rsidTr="005B545C">
        <w:tblPrEx>
          <w:tblCellMar>
            <w:top w:w="5" w:type="dxa"/>
            <w:left w:w="106" w:type="dxa"/>
            <w:right w:w="50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екскурсій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 музеях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97" w:rsidRDefault="004D5597" w:rsidP="004D5597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Од.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5"/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Pr="004D5597" w:rsidRDefault="004D5597" w:rsidP="004D5597">
            <w:pPr>
              <w:ind w:right="56"/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97" w:rsidRDefault="004D5597" w:rsidP="004D5597">
            <w:pPr>
              <w:ind w:right="60"/>
              <w:jc w:val="center"/>
            </w:pP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музеїв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30"/>
              <w:jc w:val="center"/>
              <w:rPr>
                <w:lang w:val="uk-UA"/>
              </w:rPr>
            </w:pPr>
            <w:r>
              <w:rPr>
                <w:lang w:val="uk-UA"/>
              </w:rPr>
              <w:t>2300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30"/>
              <w:jc w:val="center"/>
              <w:rPr>
                <w:lang w:val="uk-UA"/>
              </w:rPr>
            </w:pPr>
            <w:r>
              <w:rPr>
                <w:lang w:val="uk-UA"/>
              </w:rPr>
              <w:t>2342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35"/>
              <w:jc w:val="center"/>
              <w:rPr>
                <w:lang w:val="uk-UA"/>
              </w:rPr>
            </w:pPr>
            <w:r>
              <w:rPr>
                <w:lang w:val="uk-UA"/>
              </w:rPr>
              <w:t>-42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26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>
            <w:pPr>
              <w:ind w:left="30"/>
              <w:jc w:val="center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>
            <w:pPr>
              <w:ind w:left="5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>
            <w:pPr>
              <w:ind w:left="5"/>
            </w:pP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76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реалізованими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квитками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left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26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>
            <w:pPr>
              <w:ind w:right="35"/>
              <w:jc w:val="center"/>
            </w:pP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Безкоштовно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Статистичні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Pr="004D5597" w:rsidRDefault="004D5597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2300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26"/>
              <w:jc w:val="center"/>
              <w:rPr>
                <w:lang w:val="uk-UA"/>
              </w:rPr>
            </w:pPr>
            <w:r>
              <w:rPr>
                <w:lang w:val="uk-UA"/>
              </w:rPr>
              <w:t>2342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4D5597" w:rsidRDefault="004D5597">
            <w:pPr>
              <w:ind w:right="35"/>
              <w:jc w:val="center"/>
              <w:rPr>
                <w:lang w:val="uk-UA"/>
              </w:rPr>
            </w:pPr>
            <w:r>
              <w:rPr>
                <w:lang w:val="uk-UA"/>
              </w:rPr>
              <w:t>-42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Плановий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доходів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музеїв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5B545C" w:rsidRDefault="005B545C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5B545C" w:rsidRDefault="005B545C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B73D8E" w:rsidRDefault="00B73D8E">
            <w:pPr>
              <w:ind w:right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доходи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квитків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43"/>
            </w:pPr>
            <w:r>
              <w:rPr>
                <w:rFonts w:ascii="Times New Roman" w:eastAsia="Times New Roman" w:hAnsi="Times New Roman" w:cs="Times New Roman"/>
              </w:rPr>
              <w:t xml:space="preserve">Тис. 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5B545C" w:rsidRDefault="005B545C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5B545C" w:rsidRDefault="005B545C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B73D8E" w:rsidRDefault="00B73D8E">
            <w:pPr>
              <w:ind w:left="1028" w:right="967" w:firstLine="38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2414070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spacing w:after="23"/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>
            <w:pPr>
              <w:ind w:left="5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Pr="00B73D8E" w:rsidRDefault="007F25C0">
            <w:pPr>
              <w:ind w:left="5"/>
              <w:rPr>
                <w:lang w:val="uk-UA"/>
              </w:rPr>
            </w:pP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76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одного квитка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16" w:hanging="1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Калькуляція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платних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45C" w:rsidRDefault="005B545C">
            <w:pPr>
              <w:ind w:right="25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7F25C0" w:rsidRPr="005B545C" w:rsidRDefault="005B545C">
            <w:pPr>
              <w:ind w:right="25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одного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Грн.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112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103,6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+8,4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5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4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2414070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 w:right="276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1023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 w:right="1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виставок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5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-1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10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 w:right="1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відвідувачів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плановому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показника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попереднього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1,8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2,7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-0,9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5B545C">
        <w:tblPrEx>
          <w:tblCellMar>
            <w:top w:w="5" w:type="dxa"/>
            <w:left w:w="106" w:type="dxa"/>
            <w:right w:w="71" w:type="dxa"/>
          </w:tblCellMar>
        </w:tblPrEx>
        <w:trPr>
          <w:trHeight w:val="102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spacing w:after="35" w:line="239" w:lineRule="auto"/>
              <w:ind w:left="5" w:right="106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Відсоток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предметів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експонуються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експонатів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основного музейного </w:t>
            </w:r>
          </w:p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фонду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2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Розрахунок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Pr="005B545C" w:rsidRDefault="005B545C">
            <w:pPr>
              <w:ind w:right="26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5B545C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  <w:r w:rsidR="004D55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left="5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Pr="00B73D8E" w:rsidRDefault="00B73D8E">
            <w:pPr>
              <w:ind w:right="2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bookmarkStart w:id="0" w:name="_GoBack"/>
            <w:bookmarkEnd w:id="0"/>
          </w:p>
        </w:tc>
      </w:tr>
    </w:tbl>
    <w:p w:rsidR="007F25C0" w:rsidRDefault="004D5597" w:rsidP="00B73D8E">
      <w:pPr>
        <w:spacing w:after="0"/>
        <w:jc w:val="both"/>
      </w:pPr>
      <w:r w:rsidRPr="005B54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45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545C">
        <w:rPr>
          <w:rFonts w:ascii="Times New Roman" w:hAnsi="Times New Roman" w:cs="Times New Roman"/>
          <w:sz w:val="28"/>
          <w:szCs w:val="28"/>
        </w:rPr>
        <w:t>розрізі</w:t>
      </w:r>
      <w:proofErr w:type="spellEnd"/>
      <w:r w:rsidRPr="005B545C">
        <w:rPr>
          <w:rFonts w:ascii="Times New Roman" w:hAnsi="Times New Roman" w:cs="Times New Roman"/>
          <w:sz w:val="28"/>
          <w:szCs w:val="28"/>
        </w:rPr>
        <w:t xml:space="preserve"> підпрограм</w:t>
      </w:r>
      <w:r w:rsidRPr="005B545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B5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(тис.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tbl>
      <w:tblPr>
        <w:tblStyle w:val="TableGrid"/>
        <w:tblW w:w="15235" w:type="dxa"/>
        <w:tblInd w:w="-110" w:type="dxa"/>
        <w:tblCellMar>
          <w:top w:w="5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676"/>
        <w:gridCol w:w="2693"/>
        <w:gridCol w:w="994"/>
        <w:gridCol w:w="994"/>
        <w:gridCol w:w="989"/>
        <w:gridCol w:w="711"/>
        <w:gridCol w:w="994"/>
        <w:gridCol w:w="994"/>
        <w:gridCol w:w="706"/>
        <w:gridCol w:w="994"/>
        <w:gridCol w:w="994"/>
        <w:gridCol w:w="706"/>
        <w:gridCol w:w="994"/>
        <w:gridCol w:w="994"/>
        <w:gridCol w:w="802"/>
      </w:tblGrid>
      <w:tr w:rsidR="007F25C0" w:rsidTr="00B73D8E">
        <w:trPr>
          <w:trHeight w:val="769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КПКВК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станом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 01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звітний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період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spacing w:after="40"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Прогноз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F25C0" w:rsidRDefault="004D559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проекту </w:t>
            </w:r>
          </w:p>
        </w:tc>
      </w:tr>
      <w:tr w:rsidR="007F25C0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7F25C0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7F25C0" w:rsidRDefault="004D5597">
            <w:pPr>
              <w:ind w:righ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12"/>
              <w:ind w:left="10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7F25C0" w:rsidRDefault="004D5597">
            <w:pPr>
              <w:ind w:right="8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7F25C0" w:rsidRDefault="004D5597">
            <w:pPr>
              <w:ind w:right="7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left="1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spacing w:after="12"/>
              <w:ind w:left="14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спеціальн</w:t>
            </w:r>
            <w:proofErr w:type="spellEnd"/>
          </w:p>
          <w:p w:rsidR="007F25C0" w:rsidRDefault="004D5597">
            <w:pPr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фонд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5C0" w:rsidRDefault="004D5597">
            <w:pPr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разом </w:t>
            </w:r>
          </w:p>
        </w:tc>
      </w:tr>
      <w:tr w:rsidR="007F25C0" w:rsidTr="00B73D8E">
        <w:trPr>
          <w:trHeight w:val="25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</w:tr>
      <w:tr w:rsidR="007F25C0" w:rsidTr="00B73D8E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roofErr w:type="spellStart"/>
            <w:r>
              <w:rPr>
                <w:rFonts w:ascii="Times New Roman" w:eastAsia="Times New Roman" w:hAnsi="Times New Roman" w:cs="Times New Roman"/>
              </w:rPr>
              <w:t>Підпрограма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B73D8E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roofErr w:type="spellStart"/>
            <w:r>
              <w:rPr>
                <w:rFonts w:ascii="Times New Roman" w:eastAsia="Times New Roman" w:hAnsi="Times New Roman" w:cs="Times New Roman"/>
              </w:rPr>
              <w:t>Інвестиційний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 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B73D8E">
        <w:trPr>
          <w:trHeight w:val="51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39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бюджету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B73D8E">
        <w:trPr>
          <w:trHeight w:val="51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(за видами)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F25C0" w:rsidTr="00B73D8E">
        <w:trPr>
          <w:trHeight w:val="26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r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5C0" w:rsidRDefault="004D559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7F25C0" w:rsidRDefault="004D5597">
      <w:pPr>
        <w:spacing w:after="210"/>
        <w:ind w:left="283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73D8E" w:rsidRPr="00A364DF" w:rsidRDefault="00B73D8E" w:rsidP="00B73D8E">
      <w:pPr>
        <w:spacing w:after="166"/>
        <w:rPr>
          <w:rFonts w:ascii="Times New Roman" w:hAnsi="Times New Roman"/>
          <w:sz w:val="24"/>
          <w:szCs w:val="24"/>
        </w:rPr>
      </w:pPr>
      <w:r w:rsidRPr="005E3C9F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5E3C9F">
        <w:rPr>
          <w:rFonts w:ascii="Times New Roman" w:hAnsi="Times New Roman"/>
          <w:sz w:val="28"/>
          <w:szCs w:val="28"/>
        </w:rPr>
        <w:t>відділу</w:t>
      </w:r>
      <w:proofErr w:type="spellEnd"/>
      <w:r w:rsidRPr="005E3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3C9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A364DF">
        <w:rPr>
          <w:rFonts w:ascii="Times New Roman" w:hAnsi="Times New Roman"/>
          <w:szCs w:val="28"/>
        </w:rPr>
        <w:t xml:space="preserve">                                                       </w:t>
      </w:r>
      <w:r>
        <w:rPr>
          <w:rFonts w:ascii="Times New Roman" w:hAnsi="Times New Roman"/>
          <w:szCs w:val="28"/>
        </w:rPr>
        <w:t xml:space="preserve">                 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 __________  </w:t>
      </w:r>
      <w:r>
        <w:rPr>
          <w:rFonts w:ascii="Times New Roman" w:hAnsi="Times New Roman"/>
          <w:szCs w:val="28"/>
          <w:lang w:val="uk-UA"/>
        </w:rPr>
        <w:t xml:space="preserve">                     </w:t>
      </w:r>
      <w:r w:rsidRPr="00A364DF">
        <w:rPr>
          <w:rFonts w:ascii="Times New Roman" w:hAnsi="Times New Roman"/>
          <w:szCs w:val="28"/>
        </w:rPr>
        <w:t>__</w:t>
      </w:r>
      <w:r w:rsidRPr="005E3C9F">
        <w:rPr>
          <w:rFonts w:ascii="Times New Roman" w:hAnsi="Times New Roman"/>
          <w:sz w:val="28"/>
          <w:szCs w:val="28"/>
          <w:u w:val="single"/>
        </w:rPr>
        <w:t xml:space="preserve">Є.К. </w:t>
      </w:r>
      <w:proofErr w:type="spellStart"/>
      <w:r w:rsidRPr="005E3C9F">
        <w:rPr>
          <w:rFonts w:ascii="Times New Roman" w:hAnsi="Times New Roman"/>
          <w:sz w:val="28"/>
          <w:szCs w:val="28"/>
          <w:u w:val="single"/>
        </w:rPr>
        <w:t>Сидорчук</w:t>
      </w:r>
      <w:proofErr w:type="spellEnd"/>
      <w:r w:rsidRPr="00A364D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</w:t>
      </w:r>
      <w:r w:rsidRPr="00FE3303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</w:t>
      </w:r>
      <w:proofErr w:type="gramStart"/>
      <w:r>
        <w:rPr>
          <w:rFonts w:ascii="Times New Roman" w:hAnsi="Times New Roman"/>
          <w:sz w:val="20"/>
        </w:rPr>
        <w:t xml:space="preserve">   </w:t>
      </w:r>
      <w:r w:rsidRPr="00FE3303">
        <w:rPr>
          <w:rFonts w:ascii="Times New Roman" w:hAnsi="Times New Roman"/>
          <w:sz w:val="20"/>
        </w:rPr>
        <w:t>(</w:t>
      </w:r>
      <w:proofErr w:type="spellStart"/>
      <w:proofErr w:type="gramEnd"/>
      <w:r w:rsidRPr="00FE3303">
        <w:rPr>
          <w:rFonts w:ascii="Times New Roman" w:hAnsi="Times New Roman"/>
          <w:sz w:val="20"/>
        </w:rPr>
        <w:t>підпис</w:t>
      </w:r>
      <w:proofErr w:type="spellEnd"/>
      <w:r w:rsidRPr="00FE3303">
        <w:rPr>
          <w:rFonts w:ascii="Times New Roman" w:hAnsi="Times New Roman"/>
          <w:sz w:val="20"/>
        </w:rPr>
        <w:t xml:space="preserve">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</w:t>
      </w:r>
      <w:proofErr w:type="spellStart"/>
      <w:r w:rsidRPr="00FE3303">
        <w:rPr>
          <w:rFonts w:ascii="Times New Roman" w:hAnsi="Times New Roman"/>
          <w:sz w:val="20"/>
        </w:rPr>
        <w:t>ініціали</w:t>
      </w:r>
      <w:proofErr w:type="spellEnd"/>
      <w:r w:rsidRPr="00FE3303">
        <w:rPr>
          <w:rFonts w:ascii="Times New Roman" w:hAnsi="Times New Roman"/>
          <w:sz w:val="20"/>
        </w:rPr>
        <w:t xml:space="preserve"> та </w:t>
      </w:r>
      <w:proofErr w:type="spellStart"/>
      <w:r w:rsidRPr="00FE3303">
        <w:rPr>
          <w:rFonts w:ascii="Times New Roman" w:hAnsi="Times New Roman"/>
          <w:sz w:val="20"/>
        </w:rPr>
        <w:t>прізвище</w:t>
      </w:r>
      <w:proofErr w:type="spellEnd"/>
      <w:r w:rsidRPr="00FE3303">
        <w:rPr>
          <w:rFonts w:ascii="Times New Roman" w:hAnsi="Times New Roman"/>
          <w:sz w:val="20"/>
        </w:rPr>
        <w:t>)</w:t>
      </w:r>
    </w:p>
    <w:p w:rsidR="00B73D8E" w:rsidRDefault="00B73D8E" w:rsidP="00B73D8E">
      <w:pPr>
        <w:spacing w:after="0"/>
        <w:rPr>
          <w:rFonts w:ascii="Times New Roman" w:hAnsi="Times New Roman"/>
          <w:szCs w:val="28"/>
        </w:rPr>
      </w:pPr>
    </w:p>
    <w:p w:rsidR="00B73D8E" w:rsidRDefault="00B73D8E" w:rsidP="00B73D8E">
      <w:pPr>
        <w:spacing w:after="0"/>
      </w:pPr>
      <w:r w:rsidRPr="005E3C9F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 w:rsidRPr="00A364DF">
        <w:rPr>
          <w:rFonts w:ascii="Times New Roman" w:hAnsi="Times New Roman"/>
          <w:szCs w:val="28"/>
        </w:rPr>
        <w:t xml:space="preserve">                                    </w:t>
      </w:r>
      <w:r>
        <w:rPr>
          <w:rFonts w:ascii="Times New Roman" w:hAnsi="Times New Roman"/>
          <w:szCs w:val="28"/>
          <w:lang w:val="uk-UA"/>
        </w:rPr>
        <w:t xml:space="preserve">                                       </w:t>
      </w:r>
      <w:r w:rsidRPr="00A364DF">
        <w:rPr>
          <w:rFonts w:ascii="Times New Roman" w:hAnsi="Times New Roman"/>
          <w:szCs w:val="28"/>
        </w:rPr>
        <w:t xml:space="preserve">  __________  </w:t>
      </w:r>
      <w:r>
        <w:rPr>
          <w:rFonts w:ascii="Times New Roman" w:hAnsi="Times New Roman"/>
          <w:szCs w:val="28"/>
          <w:lang w:val="uk-UA"/>
        </w:rPr>
        <w:t xml:space="preserve">            </w:t>
      </w:r>
      <w:r w:rsidRPr="00A364DF">
        <w:rPr>
          <w:rFonts w:ascii="Times New Roman" w:hAnsi="Times New Roman"/>
          <w:szCs w:val="28"/>
        </w:rPr>
        <w:t>____</w:t>
      </w:r>
      <w:proofErr w:type="spellStart"/>
      <w:r w:rsidRPr="005E3C9F">
        <w:rPr>
          <w:rFonts w:ascii="Times New Roman" w:hAnsi="Times New Roman"/>
          <w:sz w:val="28"/>
          <w:szCs w:val="28"/>
          <w:u w:val="single"/>
          <w:lang w:val="uk-UA"/>
        </w:rPr>
        <w:t>Н.М.Тищук</w:t>
      </w:r>
      <w:proofErr w:type="spellEnd"/>
      <w:r w:rsidRPr="00A364DF">
        <w:rPr>
          <w:rFonts w:ascii="Times New Roman" w:hAnsi="Times New Roman"/>
          <w:szCs w:val="28"/>
        </w:rPr>
        <w:t xml:space="preserve">____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</w:t>
      </w:r>
      <w:proofErr w:type="spellStart"/>
      <w:r w:rsidRPr="00FE3303">
        <w:rPr>
          <w:rFonts w:ascii="Times New Roman" w:hAnsi="Times New Roman"/>
          <w:sz w:val="20"/>
        </w:rPr>
        <w:t>підпис</w:t>
      </w:r>
      <w:proofErr w:type="spellEnd"/>
      <w:r w:rsidRPr="00FE3303">
        <w:rPr>
          <w:rFonts w:ascii="Times New Roman" w:hAnsi="Times New Roman"/>
          <w:sz w:val="20"/>
        </w:rPr>
        <w:t xml:space="preserve">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      (</w:t>
      </w:r>
      <w:proofErr w:type="spellStart"/>
      <w:r w:rsidRPr="00FE3303">
        <w:rPr>
          <w:rFonts w:ascii="Times New Roman" w:hAnsi="Times New Roman"/>
          <w:sz w:val="20"/>
        </w:rPr>
        <w:t>ініціали</w:t>
      </w:r>
      <w:proofErr w:type="spellEnd"/>
      <w:r w:rsidRPr="00FE3303">
        <w:rPr>
          <w:rFonts w:ascii="Times New Roman" w:hAnsi="Times New Roman"/>
          <w:sz w:val="20"/>
        </w:rPr>
        <w:t xml:space="preserve"> та </w:t>
      </w:r>
      <w:proofErr w:type="spellStart"/>
      <w:r w:rsidRPr="00FE3303">
        <w:rPr>
          <w:rFonts w:ascii="Times New Roman" w:hAnsi="Times New Roman"/>
          <w:sz w:val="20"/>
        </w:rPr>
        <w:t>прізвище</w:t>
      </w:r>
      <w:proofErr w:type="spellEnd"/>
      <w:r w:rsidRPr="00FE3303">
        <w:rPr>
          <w:rFonts w:ascii="Times New Roman" w:hAnsi="Times New Roman"/>
          <w:sz w:val="20"/>
        </w:rPr>
        <w:t>)</w:t>
      </w:r>
      <w:r w:rsidRPr="00A364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Arial" w:eastAsia="Arial" w:hAnsi="Arial" w:cs="Arial"/>
          <w:sz w:val="28"/>
        </w:rPr>
        <w:t xml:space="preserve">  </w:t>
      </w:r>
    </w:p>
    <w:p w:rsidR="007F25C0" w:rsidRDefault="004D5597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sectPr w:rsidR="007F25C0" w:rsidSect="00DC1A4F">
      <w:headerReference w:type="even" r:id="rId7"/>
      <w:headerReference w:type="default" r:id="rId8"/>
      <w:headerReference w:type="first" r:id="rId9"/>
      <w:pgSz w:w="16838" w:h="11904" w:orient="landscape"/>
      <w:pgMar w:top="340" w:right="493" w:bottom="3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66" w:rsidRDefault="00A60466">
      <w:pPr>
        <w:spacing w:after="0" w:line="240" w:lineRule="auto"/>
      </w:pPr>
      <w:r>
        <w:separator/>
      </w:r>
    </w:p>
  </w:endnote>
  <w:endnote w:type="continuationSeparator" w:id="0">
    <w:p w:rsidR="00A60466" w:rsidRDefault="00A60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66" w:rsidRDefault="00A60466">
      <w:pPr>
        <w:spacing w:after="0" w:line="240" w:lineRule="auto"/>
      </w:pPr>
      <w:r>
        <w:separator/>
      </w:r>
    </w:p>
  </w:footnote>
  <w:footnote w:type="continuationSeparator" w:id="0">
    <w:p w:rsidR="00A60466" w:rsidRDefault="00A60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A4F" w:rsidRDefault="00DC1A4F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DC1A4F" w:rsidRDefault="00DC1A4F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A4F" w:rsidRDefault="00DC1A4F">
    <w:pPr>
      <w:spacing w:after="16"/>
      <w:ind w:right="47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D8E" w:rsidRPr="00B73D8E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DC1A4F" w:rsidRDefault="00DC1A4F">
    <w:pPr>
      <w:spacing w:after="0"/>
    </w:pPr>
    <w:r>
      <w:rPr>
        <w:rFonts w:ascii="Arial" w:eastAsia="Arial" w:hAnsi="Arial" w:cs="Arial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A4F" w:rsidRDefault="00DC1A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F583B"/>
    <w:multiLevelType w:val="hybridMultilevel"/>
    <w:tmpl w:val="0B12177A"/>
    <w:lvl w:ilvl="0" w:tplc="F7A87760">
      <w:start w:val="1"/>
      <w:numFmt w:val="decimal"/>
      <w:lvlText w:val="%1.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A6914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1EEEF0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9AC506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7C8D66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CC9266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ECCC06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C058D6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FE0C7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9F20CFC"/>
    <w:multiLevelType w:val="hybridMultilevel"/>
    <w:tmpl w:val="AFC46AEC"/>
    <w:lvl w:ilvl="0" w:tplc="72129D80">
      <w:start w:val="1"/>
      <w:numFmt w:val="decimal"/>
      <w:lvlText w:val="%1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DD129A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45AC65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A296CC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0CE2A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E25C7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62D86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77B00D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FE2EDE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C0"/>
    <w:rsid w:val="004D5597"/>
    <w:rsid w:val="00571A8B"/>
    <w:rsid w:val="005B545C"/>
    <w:rsid w:val="007F25C0"/>
    <w:rsid w:val="009666D1"/>
    <w:rsid w:val="00A60466"/>
    <w:rsid w:val="00B73D8E"/>
    <w:rsid w:val="00DC1A4F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763C3-4089-4CC0-8E36-2CBBC99E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13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C1A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D8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georgina</dc:creator>
  <cp:keywords/>
  <cp:lastModifiedBy>123</cp:lastModifiedBy>
  <cp:revision>5</cp:revision>
  <cp:lastPrinted>2018-02-01T12:44:00Z</cp:lastPrinted>
  <dcterms:created xsi:type="dcterms:W3CDTF">2018-01-31T09:23:00Z</dcterms:created>
  <dcterms:modified xsi:type="dcterms:W3CDTF">2018-02-01T12:45:00Z</dcterms:modified>
</cp:coreProperties>
</file>