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BD1" w:rsidRDefault="00BD6C7B">
      <w:pPr>
        <w:spacing w:after="26"/>
        <w:ind w:left="2161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14BD1" w:rsidRDefault="00BD6C7B">
      <w:pPr>
        <w:spacing w:after="28"/>
        <w:ind w:left="4796" w:right="651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ЗАТВЕРДЖЕНО </w:t>
      </w:r>
    </w:p>
    <w:p w:rsidR="00614BD1" w:rsidRDefault="00BD6C7B">
      <w:pPr>
        <w:pStyle w:val="1"/>
        <w:ind w:left="8661"/>
      </w:pPr>
      <w:r>
        <w:t xml:space="preserve">Наказ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</w:p>
    <w:p w:rsidR="00614BD1" w:rsidRDefault="00BD6C7B">
      <w:pPr>
        <w:spacing w:after="0"/>
        <w:ind w:left="4796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26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2014  №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836 </w:t>
      </w:r>
    </w:p>
    <w:p w:rsidR="00614BD1" w:rsidRDefault="00BD6C7B">
      <w:pPr>
        <w:spacing w:after="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14BD1" w:rsidRDefault="00BD6C7B">
      <w:pPr>
        <w:spacing w:after="27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14BD1" w:rsidRDefault="00BD6C7B">
      <w:pPr>
        <w:spacing w:after="4" w:line="262" w:lineRule="auto"/>
        <w:ind w:left="2778" w:right="2839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ЗВІТ </w:t>
      </w:r>
    </w:p>
    <w:p w:rsidR="00614BD1" w:rsidRDefault="00BD6C7B">
      <w:pPr>
        <w:spacing w:after="4" w:line="262" w:lineRule="auto"/>
        <w:ind w:left="2778" w:right="2768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паспорта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бюджету станом на 01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січня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2018 року </w:t>
      </w:r>
    </w:p>
    <w:p w:rsidR="00614BD1" w:rsidRDefault="00BD6C7B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14BD1" w:rsidRDefault="00BD6C7B">
      <w:pPr>
        <w:spacing w:after="0"/>
        <w:ind w:left="7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614BD1" w:rsidRDefault="00BD6C7B">
      <w:pPr>
        <w:spacing w:after="21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14BD1" w:rsidRDefault="00BD6C7B">
      <w:pPr>
        <w:numPr>
          <w:ilvl w:val="0"/>
          <w:numId w:val="1"/>
        </w:numPr>
        <w:spacing w:after="0"/>
        <w:ind w:hanging="771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2400000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культур</w:t>
      </w:r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и Камінь-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614BD1" w:rsidRDefault="00BD6C7B">
      <w:pPr>
        <w:spacing w:after="12" w:line="250" w:lineRule="auto"/>
        <w:ind w:left="-5" w:right="8001" w:hanging="10"/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0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14BD1" w:rsidRDefault="00BD6C7B">
      <w:pPr>
        <w:numPr>
          <w:ilvl w:val="0"/>
          <w:numId w:val="1"/>
        </w:numPr>
        <w:spacing w:after="0"/>
        <w:ind w:hanging="771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2410000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культур</w:t>
      </w:r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и Камінь-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14BD1" w:rsidRDefault="00BD6C7B">
      <w:pPr>
        <w:spacing w:after="12" w:line="250" w:lineRule="auto"/>
        <w:ind w:left="-5" w:right="8001" w:hanging="10"/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відповідального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виконавця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614BD1" w:rsidRDefault="00BD6C7B">
      <w:pPr>
        <w:numPr>
          <w:ilvl w:val="0"/>
          <w:numId w:val="1"/>
        </w:numPr>
        <w:spacing w:after="0"/>
        <w:ind w:hanging="771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2414200          0829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Інші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культурно-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освітні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заклади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та заходи         </w:t>
      </w:r>
      <w:proofErr w:type="gramStart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14BD1" w:rsidRDefault="00BD6C7B">
      <w:pPr>
        <w:spacing w:after="12" w:line="250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(КФКВК)</w:t>
      </w:r>
      <w:r>
        <w:rPr>
          <w:rFonts w:ascii="Times New Roman" w:eastAsia="Times New Roman" w:hAnsi="Times New Roman" w:cs="Times New Roman"/>
          <w:sz w:val="20"/>
          <w:vertAlign w:val="superscript"/>
        </w:rPr>
        <w:t>1</w:t>
      </w:r>
      <w:r>
        <w:rPr>
          <w:rFonts w:ascii="Times New Roman" w:eastAsia="Times New Roman" w:hAnsi="Times New Roman" w:cs="Times New Roman"/>
          <w:sz w:val="20"/>
        </w:rPr>
        <w:t xml:space="preserve">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</w:p>
    <w:p w:rsidR="00614BD1" w:rsidRDefault="00BD6C7B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14BD1" w:rsidRDefault="00BD6C7B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14BD1" w:rsidRDefault="00BD6C7B">
      <w:pPr>
        <w:pStyle w:val="1"/>
        <w:ind w:left="-5"/>
      </w:pPr>
      <w:r>
        <w:t xml:space="preserve">     4. </w:t>
      </w:r>
      <w:proofErr w:type="spellStart"/>
      <w:r>
        <w:t>Видатки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за бюджетною </w:t>
      </w:r>
      <w:proofErr w:type="spellStart"/>
      <w:r>
        <w:t>програмою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</w:p>
    <w:p w:rsidR="00614BD1" w:rsidRDefault="00BD6C7B">
      <w:pPr>
        <w:spacing w:after="14"/>
        <w:ind w:right="14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614BD1" w:rsidRDefault="00BD6C7B">
      <w:pPr>
        <w:spacing w:after="0"/>
        <w:ind w:left="10" w:right="55" w:hanging="10"/>
        <w:jc w:val="right"/>
      </w:pPr>
      <w:r>
        <w:rPr>
          <w:rFonts w:ascii="Times New Roman" w:eastAsia="Times New Roman" w:hAnsi="Times New Roman" w:cs="Times New Roman"/>
        </w:rPr>
        <w:t xml:space="preserve">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357" w:type="dxa"/>
        <w:tblInd w:w="-112" w:type="dxa"/>
        <w:tblCellMar>
          <w:top w:w="6" w:type="dxa"/>
          <w:right w:w="56" w:type="dxa"/>
        </w:tblCellMar>
        <w:tblLook w:val="04A0" w:firstRow="1" w:lastRow="0" w:firstColumn="1" w:lastColumn="0" w:noHBand="0" w:noVBand="1"/>
      </w:tblPr>
      <w:tblGrid>
        <w:gridCol w:w="1707"/>
        <w:gridCol w:w="2053"/>
        <w:gridCol w:w="1534"/>
        <w:gridCol w:w="1815"/>
        <w:gridCol w:w="2096"/>
        <w:gridCol w:w="1239"/>
        <w:gridCol w:w="1664"/>
        <w:gridCol w:w="1966"/>
        <w:gridCol w:w="1283"/>
      </w:tblGrid>
      <w:tr w:rsidR="00614BD1">
        <w:trPr>
          <w:trHeight w:val="267"/>
        </w:trPr>
        <w:tc>
          <w:tcPr>
            <w:tcW w:w="52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14BD1" w:rsidRDefault="00BD6C7B">
            <w:pPr>
              <w:ind w:right="34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</w:t>
            </w:r>
            <w:proofErr w:type="spellEnd"/>
          </w:p>
        </w:tc>
        <w:tc>
          <w:tcPr>
            <w:tcW w:w="123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-94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14BD1" w:rsidRDefault="00614BD1"/>
        </w:tc>
        <w:tc>
          <w:tcPr>
            <w:tcW w:w="196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614BD1" w:rsidRDefault="00BD6C7B">
            <w:pPr>
              <w:ind w:left="25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14BD1" w:rsidRDefault="00614BD1"/>
        </w:tc>
      </w:tr>
      <w:tr w:rsidR="00614BD1">
        <w:trPr>
          <w:trHeight w:val="511"/>
        </w:trPr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1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2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84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6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2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20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20" w:right="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4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614BD1">
        <w:trPr>
          <w:trHeight w:val="267"/>
        </w:trPr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2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1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</w:tr>
      <w:tr w:rsidR="00614BD1">
        <w:trPr>
          <w:trHeight w:val="266"/>
        </w:trPr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66"/>
              <w:jc w:val="center"/>
              <w:rPr>
                <w:lang w:val="uk-UA"/>
              </w:rPr>
            </w:pPr>
            <w:r>
              <w:rPr>
                <w:lang w:val="uk-UA"/>
              </w:rPr>
              <w:t>308,8</w:t>
            </w:r>
          </w:p>
        </w:tc>
        <w:tc>
          <w:tcPr>
            <w:tcW w:w="2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66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59"/>
              <w:jc w:val="center"/>
              <w:rPr>
                <w:lang w:val="uk-UA"/>
              </w:rPr>
            </w:pPr>
            <w:r>
              <w:rPr>
                <w:lang w:val="uk-UA"/>
              </w:rPr>
              <w:t>308,8</w:t>
            </w:r>
          </w:p>
        </w:tc>
        <w:tc>
          <w:tcPr>
            <w:tcW w:w="1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58"/>
              <w:jc w:val="center"/>
              <w:rPr>
                <w:lang w:val="uk-UA"/>
              </w:rPr>
            </w:pPr>
            <w:r>
              <w:rPr>
                <w:lang w:val="uk-UA"/>
              </w:rPr>
              <w:t>308,8</w:t>
            </w:r>
          </w:p>
        </w:tc>
        <w:tc>
          <w:tcPr>
            <w:tcW w:w="2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66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73"/>
              <w:jc w:val="center"/>
              <w:rPr>
                <w:lang w:val="uk-UA"/>
              </w:rPr>
            </w:pPr>
            <w:r>
              <w:rPr>
                <w:lang w:val="uk-UA"/>
              </w:rPr>
              <w:t>308,8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7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59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81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614BD1" w:rsidRDefault="00BD6C7B">
      <w:pPr>
        <w:spacing w:after="0"/>
        <w:ind w:left="281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4D94" w:rsidRDefault="00754D94">
      <w:pPr>
        <w:pStyle w:val="1"/>
        <w:ind w:left="291"/>
      </w:pPr>
    </w:p>
    <w:p w:rsidR="00754D94" w:rsidRPr="00754D94" w:rsidRDefault="00754D94" w:rsidP="00754D94"/>
    <w:p w:rsidR="00614BD1" w:rsidRDefault="00BD6C7B">
      <w:pPr>
        <w:pStyle w:val="1"/>
        <w:ind w:left="291"/>
      </w:pPr>
      <w:r>
        <w:lastRenderedPageBreak/>
        <w:t xml:space="preserve">5.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підпрограм</w:t>
      </w:r>
      <w:proofErr w:type="spellEnd"/>
      <w:r>
        <w:t xml:space="preserve"> та </w:t>
      </w:r>
      <w:proofErr w:type="spellStart"/>
      <w:r>
        <w:t>завдань</w:t>
      </w:r>
      <w:proofErr w:type="spellEnd"/>
      <w:r>
        <w:t xml:space="preserve"> </w:t>
      </w:r>
    </w:p>
    <w:p w:rsidR="00614BD1" w:rsidRDefault="00BD6C7B">
      <w:pPr>
        <w:spacing w:after="0"/>
        <w:ind w:left="1083" w:hanging="10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235" w:type="dxa"/>
        <w:tblInd w:w="-112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569"/>
        <w:gridCol w:w="1157"/>
        <w:gridCol w:w="922"/>
        <w:gridCol w:w="3610"/>
        <w:gridCol w:w="1393"/>
        <w:gridCol w:w="924"/>
        <w:gridCol w:w="939"/>
        <w:gridCol w:w="1066"/>
        <w:gridCol w:w="902"/>
        <w:gridCol w:w="836"/>
        <w:gridCol w:w="992"/>
        <w:gridCol w:w="913"/>
        <w:gridCol w:w="1012"/>
      </w:tblGrid>
      <w:tr w:rsidR="00614BD1">
        <w:trPr>
          <w:trHeight w:val="771"/>
        </w:trPr>
        <w:tc>
          <w:tcPr>
            <w:tcW w:w="5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spacing w:after="8"/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spacing w:after="9"/>
              <w:ind w:left="191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614BD1" w:rsidRDefault="00BD6C7B">
            <w:pPr>
              <w:ind w:left="162"/>
            </w:pPr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7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51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КПКВК  </w:t>
            </w:r>
          </w:p>
        </w:tc>
        <w:tc>
          <w:tcPr>
            <w:tcW w:w="93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95" w:right="7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КФКВ К </w:t>
            </w:r>
          </w:p>
        </w:tc>
        <w:tc>
          <w:tcPr>
            <w:tcW w:w="37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298" w:right="18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2 </w:t>
            </w:r>
          </w:p>
        </w:tc>
        <w:tc>
          <w:tcPr>
            <w:tcW w:w="30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529" w:right="384" w:hanging="144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spacing w:line="279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 </w:t>
            </w:r>
          </w:p>
          <w:p w:rsidR="00614BD1" w:rsidRDefault="00BD6C7B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6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14BD1">
        <w:trPr>
          <w:trHeight w:val="771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/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-1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-4"/>
            </w:pPr>
            <w:r>
              <w:rPr>
                <w:rFonts w:ascii="Times New Roman" w:eastAsia="Times New Roman" w:hAnsi="Times New Roman" w:cs="Times New Roman"/>
              </w:rPr>
              <w:t xml:space="preserve"> разом </w:t>
            </w:r>
          </w:p>
        </w:tc>
        <w:tc>
          <w:tcPr>
            <w:tcW w:w="1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350" w:hanging="231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7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</w:t>
            </w:r>
            <w:proofErr w:type="spellEnd"/>
          </w:p>
          <w:p w:rsidR="00614BD1" w:rsidRDefault="00BD6C7B">
            <w:pPr>
              <w:ind w:left="-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55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spacing w:after="14"/>
              <w:ind w:left="148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</w:t>
            </w:r>
            <w:proofErr w:type="spellEnd"/>
          </w:p>
          <w:p w:rsidR="00614BD1" w:rsidRDefault="00BD6C7B">
            <w:pPr>
              <w:ind w:right="107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й фонд 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03" w:right="-3" w:hanging="1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614BD1">
        <w:trPr>
          <w:trHeight w:val="259"/>
        </w:trPr>
        <w:tc>
          <w:tcPr>
            <w:tcW w:w="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3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1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</w:tr>
      <w:tr w:rsidR="00614BD1">
        <w:trPr>
          <w:trHeight w:val="980"/>
        </w:trPr>
        <w:tc>
          <w:tcPr>
            <w:tcW w:w="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2414200 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0829 </w:t>
            </w:r>
          </w:p>
        </w:tc>
        <w:tc>
          <w:tcPr>
            <w:tcW w:w="3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 w:rsidP="00BD6C7B">
            <w:pPr>
              <w:ind w:left="112" w:right="114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</w:rPr>
              <w:t xml:space="preserve">та 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підтримка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централізованої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бухгалтерії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культури</w:t>
            </w:r>
            <w:proofErr w:type="spellEnd"/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63"/>
              <w:jc w:val="center"/>
              <w:rPr>
                <w:lang w:val="uk-UA"/>
              </w:rPr>
            </w:pPr>
            <w:r>
              <w:rPr>
                <w:lang w:val="uk-UA"/>
              </w:rPr>
              <w:t>273,8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4"/>
              <w:jc w:val="center"/>
              <w:rPr>
                <w:lang w:val="uk-UA"/>
              </w:rPr>
            </w:pPr>
            <w:r>
              <w:rPr>
                <w:lang w:val="uk-UA"/>
              </w:rPr>
              <w:t>273,8</w:t>
            </w:r>
          </w:p>
        </w:tc>
        <w:tc>
          <w:tcPr>
            <w:tcW w:w="1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4"/>
              <w:jc w:val="center"/>
              <w:rPr>
                <w:lang w:val="uk-UA"/>
              </w:rPr>
            </w:pPr>
            <w:r>
              <w:rPr>
                <w:lang w:val="uk-UA"/>
              </w:rPr>
              <w:t>273,8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76"/>
              <w:rPr>
                <w:lang w:val="uk-UA"/>
              </w:rPr>
            </w:pPr>
            <w:r>
              <w:rPr>
                <w:lang w:val="uk-UA"/>
              </w:rPr>
              <w:t>273,8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14BD1" w:rsidTr="00BD6C7B">
        <w:trPr>
          <w:trHeight w:val="359"/>
        </w:trPr>
        <w:tc>
          <w:tcPr>
            <w:tcW w:w="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2414200 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0829 </w:t>
            </w:r>
          </w:p>
        </w:tc>
        <w:tc>
          <w:tcPr>
            <w:tcW w:w="3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2" w:right="101"/>
              <w:jc w:val="both"/>
            </w:pPr>
            <w:r>
              <w:rPr>
                <w:rFonts w:ascii="Times New Roman" w:eastAsia="Times New Roman" w:hAnsi="Times New Roman" w:cs="Times New Roman"/>
                <w:lang w:val="uk-UA"/>
              </w:rPr>
              <w:t>Забезпечення проведення заходів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565" w:right="467" w:hanging="36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4"/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  <w:tc>
          <w:tcPr>
            <w:tcW w:w="1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0"/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2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3"/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9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14BD1">
        <w:trPr>
          <w:trHeight w:val="259"/>
        </w:trPr>
        <w:tc>
          <w:tcPr>
            <w:tcW w:w="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3"/>
              <w:jc w:val="center"/>
              <w:rPr>
                <w:lang w:val="uk-UA"/>
              </w:rPr>
            </w:pPr>
            <w:r>
              <w:rPr>
                <w:lang w:val="uk-UA"/>
              </w:rPr>
              <w:t>308,8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84"/>
              <w:rPr>
                <w:lang w:val="uk-UA"/>
              </w:rPr>
            </w:pPr>
            <w:r>
              <w:rPr>
                <w:lang w:val="uk-UA"/>
              </w:rPr>
              <w:t>308,8</w:t>
            </w:r>
          </w:p>
        </w:tc>
        <w:tc>
          <w:tcPr>
            <w:tcW w:w="1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4"/>
              <w:jc w:val="center"/>
              <w:rPr>
                <w:lang w:val="uk-UA"/>
              </w:rPr>
            </w:pPr>
            <w:r>
              <w:rPr>
                <w:lang w:val="uk-UA"/>
              </w:rPr>
              <w:t>308,8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2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76"/>
              <w:rPr>
                <w:lang w:val="uk-UA"/>
              </w:rPr>
            </w:pPr>
            <w:r>
              <w:rPr>
                <w:lang w:val="uk-UA"/>
              </w:rPr>
              <w:t>308,8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BD6C7B" w:rsidRDefault="00BD6C7B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614BD1" w:rsidRDefault="00BD6C7B" w:rsidP="00BD6C7B">
      <w:pPr>
        <w:spacing w:after="0"/>
        <w:ind w:right="239"/>
      </w:pPr>
      <w:r>
        <w:rPr>
          <w:rFonts w:ascii="Times New Roman" w:eastAsia="Times New Roman" w:hAnsi="Times New Roman" w:cs="Times New Roman"/>
          <w:sz w:val="28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Видатки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регіональних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цільових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виконуються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межах </w:t>
      </w:r>
      <w:proofErr w:type="spellStart"/>
      <w:r>
        <w:rPr>
          <w:rFonts w:ascii="Times New Roman" w:eastAsia="Times New Roman" w:hAnsi="Times New Roman" w:cs="Times New Roman"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звітний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14BD1" w:rsidRDefault="00BD6C7B">
      <w:pPr>
        <w:pStyle w:val="1"/>
        <w:ind w:left="-5"/>
      </w:pPr>
      <w:r>
        <w:t xml:space="preserve">7. </w:t>
      </w:r>
      <w:proofErr w:type="spellStart"/>
      <w:r>
        <w:t>Результативні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та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</w:p>
    <w:tbl>
      <w:tblPr>
        <w:tblStyle w:val="TableGrid"/>
        <w:tblW w:w="15292" w:type="dxa"/>
        <w:tblInd w:w="-112" w:type="dxa"/>
        <w:tblCellMar>
          <w:top w:w="7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504"/>
        <w:gridCol w:w="1167"/>
        <w:gridCol w:w="3659"/>
        <w:gridCol w:w="1138"/>
        <w:gridCol w:w="1563"/>
        <w:gridCol w:w="2399"/>
        <w:gridCol w:w="2521"/>
        <w:gridCol w:w="2341"/>
      </w:tblGrid>
      <w:tr w:rsidR="00614BD1">
        <w:trPr>
          <w:trHeight w:val="1023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№ з/п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01"/>
            </w:pPr>
            <w:r>
              <w:rPr>
                <w:rFonts w:ascii="Times New Roman" w:eastAsia="Times New Roman" w:hAnsi="Times New Roman" w:cs="Times New Roman"/>
              </w:rPr>
              <w:t xml:space="preserve">КПКВК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5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Одиниця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виміру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spacing w:after="22" w:line="253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614BD1" w:rsidRDefault="00BD6C7B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spacing w:after="43" w:line="234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Виконано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5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14BD1">
        <w:trPr>
          <w:trHeight w:val="260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</w:tr>
      <w:tr w:rsidR="00614BD1">
        <w:trPr>
          <w:trHeight w:val="338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64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8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 w:rsidP="00BD6C7B">
            <w:pPr>
              <w:ind w:right="5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підтримка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централізованої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бухгалтерії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267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8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2414200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  <w:b/>
              </w:rPr>
              <w:t xml:space="preserve">затрат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259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Мережа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519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518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Централізованих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бухгалтерій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512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BD6C7B" w:rsidRDefault="00BD6C7B">
            <w:pPr>
              <w:ind w:right="9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BD6C7B" w:rsidRDefault="00BD6C7B">
            <w:pPr>
              <w:ind w:right="16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518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спеціалістів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BD6C7B" w:rsidRDefault="00BD6C7B">
            <w:pPr>
              <w:ind w:right="9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BD6C7B" w:rsidRDefault="00BD6C7B">
            <w:pPr>
              <w:ind w:right="16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764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фонду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освітніх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BD6C7B" w:rsidRDefault="00BD6C7B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273,8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BD6C7B" w:rsidRDefault="00BD6C7B">
            <w:pPr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273,8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>
            <w:pPr>
              <w:ind w:left="37"/>
              <w:jc w:val="center"/>
            </w:pPr>
          </w:p>
          <w:p w:rsidR="00BD6C7B" w:rsidRPr="00BD6C7B" w:rsidRDefault="00BD6C7B">
            <w:pPr>
              <w:ind w:left="3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D6C7B" w:rsidTr="00CB217F">
        <w:tblPrEx>
          <w:tblCellMar>
            <w:top w:w="6" w:type="dxa"/>
            <w:right w:w="92" w:type="dxa"/>
          </w:tblCellMar>
        </w:tblPrEx>
        <w:trPr>
          <w:trHeight w:val="405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Default="00BD6C7B">
            <w:pPr>
              <w:ind w:left="4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D6C7B" w:rsidRDefault="00BD6C7B">
            <w:pPr>
              <w:ind w:left="7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D6C7B" w:rsidRPr="00BD6C7B" w:rsidRDefault="00BD6C7B">
            <w:p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Кількість проведених заходів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Pr="00BD6C7B" w:rsidRDefault="00BD6C7B" w:rsidP="00BD6C7B">
            <w:pPr>
              <w:ind w:left="4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Од.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Default="00BD6C7B">
            <w:pPr>
              <w:ind w:right="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Default="00CB217F">
            <w:pPr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D6C7B" w:rsidRPr="00CB217F" w:rsidRDefault="00CB217F">
            <w:pPr>
              <w:ind w:left="3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D6C7B" w:rsidTr="00CB217F">
        <w:tblPrEx>
          <w:tblCellMar>
            <w:top w:w="6" w:type="dxa"/>
            <w:right w:w="92" w:type="dxa"/>
          </w:tblCellMar>
        </w:tblPrEx>
        <w:trPr>
          <w:trHeight w:val="410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Default="00BD6C7B">
            <w:pPr>
              <w:ind w:left="4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D6C7B" w:rsidRDefault="00BD6C7B">
            <w:pPr>
              <w:ind w:left="7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D6C7B" w:rsidRPr="00CB217F" w:rsidRDefault="00CB217F">
            <w:p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Обсяг фінансування на заходи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Pr="00CB217F" w:rsidRDefault="00CB217F">
            <w:pPr>
              <w:ind w:left="4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Pr="00CB217F" w:rsidRDefault="00CB217F">
            <w:pPr>
              <w:ind w:right="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кошторис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6C7B" w:rsidRDefault="00CB217F">
            <w:pPr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D6C7B" w:rsidRPr="00CB217F" w:rsidRDefault="00CB217F">
            <w:pPr>
              <w:ind w:left="3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267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>
            <w:pPr>
              <w:rPr>
                <w:rFonts w:ascii="Times New Roman" w:hAnsi="Times New Roman" w:cs="Times New Roman"/>
                <w:lang w:val="uk-UA"/>
              </w:rPr>
            </w:pPr>
            <w:r w:rsidRPr="00CB217F">
              <w:rPr>
                <w:rFonts w:ascii="Times New Roman" w:hAnsi="Times New Roman" w:cs="Times New Roman"/>
                <w:lang w:val="uk-UA"/>
              </w:rPr>
              <w:t>Середні витрати на проведення 1 заходу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BD6C7B">
            <w:pPr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B217F">
              <w:rPr>
                <w:rFonts w:ascii="Times New Roman" w:eastAsia="Times New Roman" w:hAnsi="Times New Roman" w:cs="Times New Roman"/>
                <w:lang w:val="uk-UA"/>
              </w:rPr>
              <w:t>Тис.грн</w:t>
            </w:r>
            <w:proofErr w:type="spellEnd"/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 w:rsidP="00CB21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1,03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 w:rsidP="00CB21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1,03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CB217F">
            <w:pPr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  <w:r w:rsidR="00BD6C7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281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2414200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  <w:b/>
              </w:rPr>
              <w:t xml:space="preserve">продукту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518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обслуговуваних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підвідомчих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spacing w:after="11"/>
              <w:ind w:right="1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Фінансовий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right="1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16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060" w:right="987" w:hanging="37"/>
            </w:pPr>
            <w:r>
              <w:rPr>
                <w:rFonts w:ascii="Times New Roman" w:eastAsia="Times New Roman" w:hAnsi="Times New Roman" w:cs="Times New Roman"/>
              </w:rPr>
              <w:t xml:space="preserve">- 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519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складених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432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432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259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267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313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>
            <w:pPr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313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259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>
            <w:pPr>
              <w:ind w:right="16"/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266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Податкових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260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фондів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>
            <w:pPr>
              <w:ind w:right="16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518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первинно-облікових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поточний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16"/>
              <w:jc w:val="center"/>
              <w:rPr>
                <w:lang w:val="uk-UA"/>
              </w:rPr>
            </w:pPr>
            <w:r>
              <w:rPr>
                <w:lang w:val="uk-UA"/>
              </w:rPr>
              <w:t>16012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16012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023" w:right="948" w:firstLine="37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771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65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Річний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обслуговується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централізованої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бухгалтерії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spacing w:after="11"/>
              <w:ind w:right="1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Фінансовий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right="1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12548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12570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217F" w:rsidRDefault="00CB217F">
            <w:pPr>
              <w:ind w:right="17"/>
              <w:jc w:val="center"/>
              <w:rPr>
                <w:lang w:val="uk-UA"/>
              </w:rPr>
            </w:pPr>
          </w:p>
          <w:p w:rsidR="00614BD1" w:rsidRPr="00CB217F" w:rsidRDefault="00CB217F">
            <w:pPr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-22</w:t>
            </w:r>
          </w:p>
        </w:tc>
      </w:tr>
      <w:tr w:rsidR="00614BD1">
        <w:tblPrEx>
          <w:tblCellMar>
            <w:top w:w="6" w:type="dxa"/>
            <w:right w:w="92" w:type="dxa"/>
          </w:tblCellMar>
        </w:tblPrEx>
        <w:trPr>
          <w:trHeight w:val="764"/>
        </w:trPr>
        <w:tc>
          <w:tcPr>
            <w:tcW w:w="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right="188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особових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яким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здійснюється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заробітної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плати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spacing w:after="11"/>
              <w:ind w:right="1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Фінансовий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right="1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16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176</w:t>
            </w:r>
          </w:p>
        </w:tc>
        <w:tc>
          <w:tcPr>
            <w:tcW w:w="2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9"/>
              <w:jc w:val="center"/>
              <w:rPr>
                <w:lang w:val="uk-UA"/>
              </w:rPr>
            </w:pPr>
            <w:r>
              <w:rPr>
                <w:lang w:val="uk-UA"/>
              </w:rPr>
              <w:t>180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>
            <w:pPr>
              <w:ind w:right="10"/>
              <w:jc w:val="center"/>
            </w:pPr>
          </w:p>
          <w:p w:rsidR="00CB217F" w:rsidRPr="00CB217F" w:rsidRDefault="00CB217F">
            <w:pPr>
              <w:ind w:right="10"/>
              <w:jc w:val="center"/>
              <w:rPr>
                <w:lang w:val="uk-UA"/>
              </w:rPr>
            </w:pPr>
            <w:r>
              <w:rPr>
                <w:lang w:val="uk-UA"/>
              </w:rPr>
              <w:t>-4</w:t>
            </w:r>
          </w:p>
        </w:tc>
      </w:tr>
    </w:tbl>
    <w:tbl>
      <w:tblPr>
        <w:tblStyle w:val="TableGrid"/>
        <w:tblpPr w:vertAnchor="page" w:horzAnchor="page" w:tblpX="1019" w:tblpY="1034"/>
        <w:tblOverlap w:val="never"/>
        <w:tblW w:w="15822" w:type="dxa"/>
        <w:tblInd w:w="0" w:type="dxa"/>
        <w:tblCellMar>
          <w:top w:w="6" w:type="dxa"/>
          <w:left w:w="83" w:type="dxa"/>
          <w:right w:w="92" w:type="dxa"/>
        </w:tblCellMar>
        <w:tblLook w:val="04A0" w:firstRow="1" w:lastRow="0" w:firstColumn="1" w:lastColumn="0" w:noHBand="0" w:noVBand="1"/>
      </w:tblPr>
      <w:tblGrid>
        <w:gridCol w:w="505"/>
        <w:gridCol w:w="1167"/>
        <w:gridCol w:w="3659"/>
        <w:gridCol w:w="1138"/>
        <w:gridCol w:w="1563"/>
        <w:gridCol w:w="2370"/>
        <w:gridCol w:w="2550"/>
        <w:gridCol w:w="2341"/>
        <w:gridCol w:w="529"/>
      </w:tblGrid>
      <w:tr w:rsidR="00614BD1" w:rsidTr="00CB217F">
        <w:trPr>
          <w:trHeight w:val="771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 w:right="14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розрахункових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централізована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бухгалтерія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Шт.. 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spacing w:after="11"/>
              <w:ind w:lef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Фінансовий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left="1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left="49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>
            <w:pPr>
              <w:ind w:left="41"/>
              <w:jc w:val="center"/>
            </w:pPr>
          </w:p>
          <w:p w:rsidR="00CB217F" w:rsidRPr="00CB217F" w:rsidRDefault="00CB217F">
            <w:pPr>
              <w:ind w:left="41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>
            <w:pPr>
              <w:ind w:left="19"/>
              <w:jc w:val="center"/>
            </w:pPr>
          </w:p>
          <w:p w:rsidR="00CB217F" w:rsidRPr="00CB217F" w:rsidRDefault="00CB217F">
            <w:pPr>
              <w:ind w:left="19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9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:rsidR="00614BD1" w:rsidRDefault="00614BD1"/>
        </w:tc>
      </w:tr>
      <w:tr w:rsidR="00614BD1" w:rsidTr="00CB217F">
        <w:trPr>
          <w:trHeight w:val="1023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spacing w:after="36" w:line="241" w:lineRule="auto"/>
              <w:ind w:left="29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основних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left="2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централізована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бухгалтерія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left="29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spacing w:after="11"/>
              <w:ind w:lef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Фінансовий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left="1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left="49"/>
              <w:jc w:val="center"/>
              <w:rPr>
                <w:lang w:val="uk-UA"/>
              </w:rPr>
            </w:pPr>
            <w:r>
              <w:rPr>
                <w:lang w:val="uk-UA"/>
              </w:rPr>
              <w:t>6298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>
            <w:pPr>
              <w:ind w:left="41"/>
              <w:jc w:val="center"/>
            </w:pPr>
          </w:p>
          <w:p w:rsidR="00CB217F" w:rsidRPr="00CB217F" w:rsidRDefault="00CB217F">
            <w:pPr>
              <w:ind w:left="41"/>
              <w:jc w:val="center"/>
              <w:rPr>
                <w:lang w:val="uk-UA"/>
              </w:rPr>
            </w:pPr>
            <w:r>
              <w:rPr>
                <w:lang w:val="uk-UA"/>
              </w:rPr>
              <w:t>6209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>
            <w:pPr>
              <w:ind w:left="12"/>
              <w:jc w:val="center"/>
            </w:pPr>
          </w:p>
          <w:p w:rsidR="00CB217F" w:rsidRPr="00CB217F" w:rsidRDefault="00CB217F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-89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614BD1" w:rsidRDefault="00614BD1"/>
        </w:tc>
      </w:tr>
      <w:tr w:rsidR="00614BD1" w:rsidTr="00CB217F">
        <w:trPr>
          <w:trHeight w:val="331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2414200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87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5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614BD1" w:rsidRDefault="00614BD1"/>
        </w:tc>
      </w:tr>
      <w:tr w:rsidR="00614BD1" w:rsidTr="00CB217F">
        <w:trPr>
          <w:trHeight w:val="519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одного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87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>
            <w:pPr>
              <w:ind w:left="41"/>
              <w:jc w:val="center"/>
              <w:rPr>
                <w:lang w:val="uk-UA"/>
              </w:rPr>
            </w:pPr>
            <w:r>
              <w:rPr>
                <w:lang w:val="uk-UA"/>
              </w:rPr>
              <w:t>144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Pr="00CB217F" w:rsidRDefault="00CB217F">
            <w:pPr>
              <w:ind w:left="48"/>
              <w:jc w:val="center"/>
              <w:rPr>
                <w:lang w:val="uk-UA"/>
              </w:rPr>
            </w:pPr>
            <w:r>
              <w:rPr>
                <w:lang w:val="uk-UA"/>
              </w:rPr>
              <w:t>144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:rsidR="00614BD1" w:rsidRDefault="00614BD1"/>
        </w:tc>
      </w:tr>
      <w:tr w:rsidR="00614BD1" w:rsidTr="00CB217F">
        <w:trPr>
          <w:trHeight w:val="331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362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Зменшення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кількості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основних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відбулось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перевищення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кількості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списаних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основних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над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придбанням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14BD1" w:rsidRDefault="00614BD1"/>
        </w:tc>
      </w:tr>
      <w:tr w:rsidR="00614BD1" w:rsidTr="00CB217F">
        <w:trPr>
          <w:trHeight w:val="259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2414200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614BD1" w:rsidRDefault="00614BD1"/>
        </w:tc>
      </w:tr>
      <w:tr w:rsidR="00614BD1" w:rsidTr="00CB217F">
        <w:trPr>
          <w:trHeight w:val="1787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 w:right="36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річного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обсягу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обслуговується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централізованої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бухгалтерії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плановому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фактичного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попереднього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Pr="00CB217F" w:rsidRDefault="00CB217F">
            <w:pPr>
              <w:ind w:right="16"/>
              <w:jc w:val="center"/>
              <w:rPr>
                <w:lang w:val="uk-UA"/>
              </w:rPr>
            </w:pPr>
            <w:r>
              <w:rPr>
                <w:lang w:val="uk-UA"/>
              </w:rPr>
              <w:t>112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B217F" w:rsidRDefault="00CB217F">
            <w:pPr>
              <w:ind w:right="17"/>
              <w:jc w:val="center"/>
              <w:rPr>
                <w:lang w:val="uk-UA"/>
              </w:rPr>
            </w:pPr>
          </w:p>
          <w:p w:rsidR="00CB217F" w:rsidRDefault="00CB217F">
            <w:pPr>
              <w:ind w:right="17"/>
              <w:jc w:val="center"/>
              <w:rPr>
                <w:lang w:val="uk-UA"/>
              </w:rPr>
            </w:pPr>
          </w:p>
          <w:p w:rsidR="00CB217F" w:rsidRDefault="00CB217F">
            <w:pPr>
              <w:ind w:right="17"/>
              <w:jc w:val="center"/>
              <w:rPr>
                <w:lang w:val="uk-UA"/>
              </w:rPr>
            </w:pPr>
          </w:p>
          <w:p w:rsidR="00614BD1" w:rsidRPr="00CB217F" w:rsidRDefault="00CB217F">
            <w:pPr>
              <w:ind w:right="17"/>
              <w:jc w:val="center"/>
              <w:rPr>
                <w:lang w:val="uk-UA"/>
              </w:rPr>
            </w:pPr>
            <w:r>
              <w:rPr>
                <w:lang w:val="uk-UA"/>
              </w:rPr>
              <w:t>127,1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614BD1">
            <w:pPr>
              <w:ind w:left="19"/>
              <w:jc w:val="center"/>
            </w:pPr>
          </w:p>
          <w:p w:rsidR="00CB217F" w:rsidRDefault="00CB217F">
            <w:pPr>
              <w:ind w:left="19"/>
              <w:jc w:val="center"/>
            </w:pPr>
          </w:p>
          <w:p w:rsidR="00CB217F" w:rsidRPr="00CB217F" w:rsidRDefault="00CB217F">
            <w:pPr>
              <w:ind w:left="19"/>
              <w:jc w:val="center"/>
              <w:rPr>
                <w:lang w:val="uk-UA"/>
              </w:rPr>
            </w:pPr>
            <w:r>
              <w:rPr>
                <w:lang w:val="uk-UA"/>
              </w:rPr>
              <w:t>-15,1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614BD1" w:rsidRDefault="00614BD1"/>
        </w:tc>
      </w:tr>
      <w:tr w:rsidR="00614BD1" w:rsidTr="00CB217F">
        <w:trPr>
          <w:trHeight w:val="1527"/>
        </w:trPr>
        <w:tc>
          <w:tcPr>
            <w:tcW w:w="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36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29" w:right="373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кількості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формуються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централізованої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бухгалтерії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плановому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фактичного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попереднього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4BD1" w:rsidRDefault="00BD6C7B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2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4BD1" w:rsidRDefault="00BD6C7B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4BD1" w:rsidRDefault="00BD6C7B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nil"/>
            </w:tcBorders>
          </w:tcPr>
          <w:p w:rsidR="00614BD1" w:rsidRDefault="00614BD1"/>
        </w:tc>
      </w:tr>
    </w:tbl>
    <w:p w:rsidR="00614BD1" w:rsidRDefault="00BD6C7B">
      <w:pPr>
        <w:spacing w:after="0"/>
        <w:ind w:left="-1131" w:right="16342"/>
      </w:pPr>
      <w:r>
        <w:br w:type="page"/>
      </w:r>
    </w:p>
    <w:p w:rsidR="00614BD1" w:rsidRDefault="00BD6C7B">
      <w:pPr>
        <w:pStyle w:val="1"/>
        <w:ind w:left="-5"/>
      </w:pPr>
      <w:r>
        <w:lastRenderedPageBreak/>
        <w:t xml:space="preserve">8.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підпрограм</w:t>
      </w:r>
      <w:r>
        <w:rPr>
          <w:vertAlign w:val="superscript"/>
        </w:rPr>
        <w:t>3</w:t>
      </w:r>
      <w:r>
        <w:t xml:space="preserve"> </w:t>
      </w:r>
    </w:p>
    <w:p w:rsidR="00614BD1" w:rsidRPr="00754D94" w:rsidRDefault="00614BD1">
      <w:pPr>
        <w:spacing w:after="216"/>
        <w:ind w:left="281"/>
        <w:rPr>
          <w:sz w:val="16"/>
          <w:szCs w:val="16"/>
        </w:rPr>
      </w:pPr>
    </w:p>
    <w:p w:rsidR="00614BD1" w:rsidRPr="00754D94" w:rsidRDefault="00BD6C7B">
      <w:pPr>
        <w:numPr>
          <w:ilvl w:val="0"/>
          <w:numId w:val="2"/>
        </w:numPr>
        <w:spacing w:after="24"/>
        <w:ind w:hanging="122"/>
        <w:rPr>
          <w:sz w:val="16"/>
          <w:szCs w:val="16"/>
        </w:rPr>
      </w:pPr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Код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функціональної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класифікації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видатків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та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кредитування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бюджету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вказується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лише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у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випадку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, коли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бюджетна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програма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не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поділяється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на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підпрограми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</w:p>
    <w:p w:rsidR="00614BD1" w:rsidRPr="00754D94" w:rsidRDefault="00BD6C7B">
      <w:pPr>
        <w:numPr>
          <w:ilvl w:val="0"/>
          <w:numId w:val="2"/>
        </w:numPr>
        <w:spacing w:after="24"/>
        <w:ind w:hanging="122"/>
        <w:rPr>
          <w:sz w:val="16"/>
          <w:szCs w:val="16"/>
        </w:rPr>
      </w:pP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Зазначаються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усі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підпрограми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та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завдання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затверджені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паспортом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бюджетної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програми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</w:p>
    <w:p w:rsidR="00614BD1" w:rsidRPr="00754D94" w:rsidRDefault="00BD6C7B">
      <w:pPr>
        <w:numPr>
          <w:ilvl w:val="0"/>
          <w:numId w:val="2"/>
        </w:numPr>
        <w:spacing w:after="148"/>
        <w:ind w:hanging="122"/>
        <w:rPr>
          <w:sz w:val="16"/>
          <w:szCs w:val="16"/>
        </w:rPr>
      </w:pPr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Пункт 8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заповнюється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тільки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для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затверджених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у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місцевому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бюджеті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видатків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>/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надання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кредитів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на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реалізацію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інвестиційних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проектів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spellStart"/>
      <w:r w:rsidRPr="00754D94">
        <w:rPr>
          <w:rFonts w:ascii="Times New Roman" w:eastAsia="Times New Roman" w:hAnsi="Times New Roman" w:cs="Times New Roman"/>
          <w:sz w:val="16"/>
          <w:szCs w:val="16"/>
        </w:rPr>
        <w:t>програм</w:t>
      </w:r>
      <w:proofErr w:type="spellEnd"/>
      <w:r w:rsidRPr="00754D94">
        <w:rPr>
          <w:rFonts w:ascii="Times New Roman" w:eastAsia="Times New Roman" w:hAnsi="Times New Roman" w:cs="Times New Roman"/>
          <w:sz w:val="16"/>
          <w:szCs w:val="16"/>
        </w:rPr>
        <w:t xml:space="preserve">). </w:t>
      </w:r>
    </w:p>
    <w:p w:rsidR="00614BD1" w:rsidRDefault="00614BD1" w:rsidP="00754D94">
      <w:pPr>
        <w:spacing w:after="0"/>
        <w:ind w:left="122"/>
        <w:rPr>
          <w:rFonts w:ascii="Times New Roman" w:eastAsia="Times New Roman" w:hAnsi="Times New Roman" w:cs="Times New Roman"/>
          <w:sz w:val="24"/>
        </w:rPr>
      </w:pPr>
    </w:p>
    <w:p w:rsidR="00754D94" w:rsidRDefault="00754D94" w:rsidP="00754D94">
      <w:pPr>
        <w:spacing w:after="166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Cs w:val="28"/>
          <w:lang w:val="uk-UA"/>
        </w:rPr>
        <w:t xml:space="preserve">             </w:t>
      </w:r>
      <w:r>
        <w:rPr>
          <w:rFonts w:ascii="Times New Roman" w:hAnsi="Times New Roman"/>
          <w:szCs w:val="28"/>
        </w:rPr>
        <w:t xml:space="preserve"> __________  </w:t>
      </w:r>
      <w:r>
        <w:rPr>
          <w:rFonts w:ascii="Times New Roman" w:hAnsi="Times New Roman"/>
          <w:szCs w:val="28"/>
          <w:lang w:val="uk-UA"/>
        </w:rPr>
        <w:t xml:space="preserve">                     </w:t>
      </w:r>
      <w:r>
        <w:rPr>
          <w:rFonts w:ascii="Times New Roman" w:hAnsi="Times New Roman"/>
          <w:szCs w:val="28"/>
        </w:rPr>
        <w:t>__</w:t>
      </w:r>
      <w:r>
        <w:rPr>
          <w:rFonts w:ascii="Times New Roman" w:hAnsi="Times New Roman"/>
          <w:sz w:val="28"/>
          <w:szCs w:val="28"/>
          <w:u w:val="single"/>
        </w:rPr>
        <w:t xml:space="preserve">Є.К.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Сидорчук</w:t>
      </w:r>
      <w:proofErr w:type="spellEnd"/>
      <w:r>
        <w:rPr>
          <w:rFonts w:ascii="Times New Roman" w:hAnsi="Times New Roman"/>
          <w:szCs w:val="28"/>
        </w:rPr>
        <w:t>__</w:t>
      </w:r>
      <w:r>
        <w:rPr>
          <w:rFonts w:ascii="Times New Roman" w:hAnsi="Times New Roman"/>
          <w:szCs w:val="28"/>
        </w:rPr>
        <w:br/>
        <w:t xml:space="preserve">                 </w:t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</w:rPr>
        <w:t xml:space="preserve">   (</w:t>
      </w:r>
      <w:proofErr w:type="spellStart"/>
      <w:proofErr w:type="gramEnd"/>
      <w:r>
        <w:rPr>
          <w:rFonts w:ascii="Times New Roman" w:hAnsi="Times New Roman"/>
          <w:sz w:val="20"/>
        </w:rPr>
        <w:t>підпис</w:t>
      </w:r>
      <w:proofErr w:type="spellEnd"/>
      <w:r>
        <w:rPr>
          <w:rFonts w:ascii="Times New Roman" w:hAnsi="Times New Roman"/>
          <w:sz w:val="20"/>
        </w:rPr>
        <w:t>)                          (</w:t>
      </w:r>
      <w:proofErr w:type="spellStart"/>
      <w:r>
        <w:rPr>
          <w:rFonts w:ascii="Times New Roman" w:hAnsi="Times New Roman"/>
          <w:sz w:val="20"/>
        </w:rPr>
        <w:t>ініціали</w:t>
      </w:r>
      <w:proofErr w:type="spellEnd"/>
      <w:r>
        <w:rPr>
          <w:rFonts w:ascii="Times New Roman" w:hAnsi="Times New Roman"/>
          <w:sz w:val="20"/>
        </w:rPr>
        <w:t xml:space="preserve"> та </w:t>
      </w:r>
      <w:proofErr w:type="spellStart"/>
      <w:r>
        <w:rPr>
          <w:rFonts w:ascii="Times New Roman" w:hAnsi="Times New Roman"/>
          <w:sz w:val="20"/>
        </w:rPr>
        <w:t>прізвище</w:t>
      </w:r>
      <w:proofErr w:type="spellEnd"/>
      <w:r>
        <w:rPr>
          <w:rFonts w:ascii="Times New Roman" w:hAnsi="Times New Roman"/>
          <w:sz w:val="20"/>
        </w:rPr>
        <w:t>)</w:t>
      </w:r>
    </w:p>
    <w:p w:rsidR="00614BD1" w:rsidRDefault="00754D94">
      <w:pPr>
        <w:spacing w:after="0"/>
      </w:pPr>
      <w:r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>
        <w:rPr>
          <w:rFonts w:ascii="Times New Roman" w:hAnsi="Times New Roman"/>
          <w:szCs w:val="28"/>
        </w:rPr>
        <w:t xml:space="preserve">                                    </w:t>
      </w:r>
      <w:r>
        <w:rPr>
          <w:rFonts w:ascii="Times New Roman" w:hAnsi="Times New Roman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Cs w:val="28"/>
        </w:rPr>
        <w:t xml:space="preserve">  __________  </w:t>
      </w:r>
      <w:r>
        <w:rPr>
          <w:rFonts w:ascii="Times New Roman" w:hAnsi="Times New Roman"/>
          <w:szCs w:val="28"/>
          <w:lang w:val="uk-UA"/>
        </w:rPr>
        <w:t xml:space="preserve">            </w:t>
      </w:r>
      <w:r>
        <w:rPr>
          <w:rFonts w:ascii="Times New Roman" w:hAnsi="Times New Roman"/>
          <w:szCs w:val="28"/>
        </w:rPr>
        <w:t>____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Н.М.Тищук</w:t>
      </w:r>
      <w:proofErr w:type="spellEnd"/>
      <w:r>
        <w:rPr>
          <w:rFonts w:ascii="Times New Roman" w:hAnsi="Times New Roman"/>
          <w:szCs w:val="28"/>
        </w:rPr>
        <w:t xml:space="preserve">____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/>
          <w:sz w:val="20"/>
        </w:rPr>
        <w:t>підпис</w:t>
      </w:r>
      <w:proofErr w:type="spellEnd"/>
      <w:r>
        <w:rPr>
          <w:rFonts w:ascii="Times New Roman" w:hAnsi="Times New Roman"/>
          <w:sz w:val="20"/>
        </w:rPr>
        <w:t>)                         (</w:t>
      </w:r>
      <w:proofErr w:type="spellStart"/>
      <w:r>
        <w:rPr>
          <w:rFonts w:ascii="Times New Roman" w:hAnsi="Times New Roman"/>
          <w:sz w:val="20"/>
        </w:rPr>
        <w:t>ініціали</w:t>
      </w:r>
      <w:proofErr w:type="spellEnd"/>
      <w:r>
        <w:rPr>
          <w:rFonts w:ascii="Times New Roman" w:hAnsi="Times New Roman"/>
          <w:sz w:val="20"/>
        </w:rPr>
        <w:t xml:space="preserve"> та </w:t>
      </w:r>
      <w:proofErr w:type="spellStart"/>
      <w:r>
        <w:rPr>
          <w:rFonts w:ascii="Times New Roman" w:hAnsi="Times New Roman"/>
          <w:sz w:val="20"/>
        </w:rPr>
        <w:t>прізвище</w:t>
      </w:r>
      <w:proofErr w:type="spellEnd"/>
      <w:r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Arial" w:eastAsia="Arial" w:hAnsi="Arial" w:cs="Arial"/>
          <w:sz w:val="28"/>
        </w:rPr>
        <w:t xml:space="preserve">  </w:t>
      </w:r>
      <w:bookmarkStart w:id="0" w:name="_GoBack"/>
      <w:bookmarkEnd w:id="0"/>
    </w:p>
    <w:sectPr w:rsidR="00614BD1">
      <w:headerReference w:type="even" r:id="rId7"/>
      <w:headerReference w:type="default" r:id="rId8"/>
      <w:headerReference w:type="first" r:id="rId9"/>
      <w:pgSz w:w="16841" w:h="11909" w:orient="landscape"/>
      <w:pgMar w:top="571" w:right="499" w:bottom="645" w:left="11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A31" w:rsidRDefault="00427A31">
      <w:pPr>
        <w:spacing w:after="0" w:line="240" w:lineRule="auto"/>
      </w:pPr>
      <w:r>
        <w:separator/>
      </w:r>
    </w:p>
  </w:endnote>
  <w:endnote w:type="continuationSeparator" w:id="0">
    <w:p w:rsidR="00427A31" w:rsidRDefault="0042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A31" w:rsidRDefault="00427A31">
      <w:pPr>
        <w:spacing w:after="0" w:line="240" w:lineRule="auto"/>
      </w:pPr>
      <w:r>
        <w:separator/>
      </w:r>
    </w:p>
  </w:footnote>
  <w:footnote w:type="continuationSeparator" w:id="0">
    <w:p w:rsidR="00427A31" w:rsidRDefault="00427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C7B" w:rsidRDefault="00BD6C7B">
    <w:pPr>
      <w:spacing w:after="19"/>
      <w:ind w:right="47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BD6C7B" w:rsidRDefault="00BD6C7B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C7B" w:rsidRDefault="00BD6C7B">
    <w:pPr>
      <w:spacing w:after="19"/>
      <w:ind w:right="47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4D94" w:rsidRPr="00754D94">
      <w:rPr>
        <w:rFonts w:ascii="Times New Roman" w:eastAsia="Times New Roman" w:hAnsi="Times New Roman" w:cs="Times New Roman"/>
        <w:noProof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BD6C7B" w:rsidRDefault="00BD6C7B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C7B" w:rsidRDefault="00BD6C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8526D"/>
    <w:multiLevelType w:val="hybridMultilevel"/>
    <w:tmpl w:val="E55A6C76"/>
    <w:lvl w:ilvl="0" w:tplc="613A80B4">
      <w:start w:val="1"/>
      <w:numFmt w:val="decimal"/>
      <w:lvlText w:val="%1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0D12C3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CFD6D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1908BA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EE3282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0E7ADF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F8B830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828234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86D2CB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>
    <w:nsid w:val="08635FCF"/>
    <w:multiLevelType w:val="hybridMultilevel"/>
    <w:tmpl w:val="AA32AEFA"/>
    <w:lvl w:ilvl="0" w:tplc="28CC834C">
      <w:start w:val="1"/>
      <w:numFmt w:val="decimal"/>
      <w:lvlText w:val="%1.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A2B1C0">
      <w:start w:val="1"/>
      <w:numFmt w:val="lowerLetter"/>
      <w:lvlText w:val="%2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1634B4">
      <w:start w:val="1"/>
      <w:numFmt w:val="lowerRoman"/>
      <w:lvlText w:val="%3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B020CA">
      <w:start w:val="1"/>
      <w:numFmt w:val="decimal"/>
      <w:lvlText w:val="%4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84C59A">
      <w:start w:val="1"/>
      <w:numFmt w:val="lowerLetter"/>
      <w:lvlText w:val="%5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AA19B0">
      <w:start w:val="1"/>
      <w:numFmt w:val="lowerRoman"/>
      <w:lvlText w:val="%6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FE439C">
      <w:start w:val="1"/>
      <w:numFmt w:val="decimal"/>
      <w:lvlText w:val="%7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0C88B6">
      <w:start w:val="1"/>
      <w:numFmt w:val="lowerLetter"/>
      <w:lvlText w:val="%8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665660">
      <w:start w:val="1"/>
      <w:numFmt w:val="lowerRoman"/>
      <w:lvlText w:val="%9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D1"/>
    <w:rsid w:val="00427A31"/>
    <w:rsid w:val="00614BD1"/>
    <w:rsid w:val="00754D94"/>
    <w:rsid w:val="00B15C09"/>
    <w:rsid w:val="00BB5014"/>
    <w:rsid w:val="00BD6C7B"/>
    <w:rsid w:val="00CB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23E6D-21F8-40A2-BD8C-A3A81C7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145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georgina</dc:creator>
  <cp:keywords/>
  <cp:lastModifiedBy>123</cp:lastModifiedBy>
  <cp:revision>5</cp:revision>
  <dcterms:created xsi:type="dcterms:W3CDTF">2018-02-01T09:37:00Z</dcterms:created>
  <dcterms:modified xsi:type="dcterms:W3CDTF">2018-02-01T13:12:00Z</dcterms:modified>
</cp:coreProperties>
</file>